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0328" w14:textId="1D906BC0" w:rsidR="00CC5C04" w:rsidRPr="00AC4344" w:rsidRDefault="00F62C75" w:rsidP="00F62C75">
      <w:pPr>
        <w:pStyle w:val="BodyText"/>
        <w:tabs>
          <w:tab w:val="left" w:pos="1150"/>
        </w:tabs>
        <w:spacing w:before="1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3E4283" w:rsidRPr="00AC4344">
        <w:rPr>
          <w:rFonts w:ascii="Bookman Old Style" w:hAnsi="Bookman Old Style"/>
          <w:b/>
          <w:u w:val="thick"/>
        </w:rPr>
        <w:t>POLICY</w:t>
      </w:r>
      <w:r w:rsidR="003E4283" w:rsidRPr="00AC4344">
        <w:rPr>
          <w:rFonts w:ascii="Bookman Old Style" w:hAnsi="Bookman Old Style"/>
          <w:b/>
          <w:spacing w:val="-10"/>
          <w:u w:val="thick"/>
        </w:rPr>
        <w:t xml:space="preserve"> </w:t>
      </w:r>
      <w:r w:rsidR="003E4283" w:rsidRPr="00AC4344">
        <w:rPr>
          <w:rFonts w:ascii="Bookman Old Style" w:hAnsi="Bookman Old Style"/>
          <w:b/>
          <w:u w:val="thick"/>
        </w:rPr>
        <w:t>ON</w:t>
      </w:r>
      <w:r w:rsidR="003E4283" w:rsidRPr="00AC4344">
        <w:rPr>
          <w:rFonts w:ascii="Bookman Old Style" w:hAnsi="Bookman Old Style"/>
          <w:b/>
          <w:spacing w:val="-10"/>
          <w:u w:val="thick"/>
        </w:rPr>
        <w:t xml:space="preserve"> </w:t>
      </w:r>
      <w:r w:rsidR="003E4283" w:rsidRPr="00AC4344">
        <w:rPr>
          <w:rFonts w:ascii="Bookman Old Style" w:hAnsi="Bookman Old Style"/>
          <w:b/>
          <w:u w:val="thick"/>
        </w:rPr>
        <w:t>DETERMINING</w:t>
      </w:r>
      <w:r w:rsidR="003E4283" w:rsidRPr="00AC4344">
        <w:rPr>
          <w:rFonts w:ascii="Bookman Old Style" w:hAnsi="Bookman Old Style"/>
          <w:b/>
          <w:spacing w:val="-5"/>
          <w:u w:val="thick"/>
        </w:rPr>
        <w:t xml:space="preserve"> </w:t>
      </w:r>
      <w:r w:rsidR="003E4283" w:rsidRPr="00AC4344">
        <w:rPr>
          <w:rFonts w:ascii="Bookman Old Style" w:hAnsi="Bookman Old Style"/>
          <w:b/>
          <w:u w:val="thick"/>
        </w:rPr>
        <w:t>MATERIAL</w:t>
      </w:r>
      <w:r w:rsidR="003E4283" w:rsidRPr="00AC4344">
        <w:rPr>
          <w:rFonts w:ascii="Bookman Old Style" w:hAnsi="Bookman Old Style"/>
          <w:b/>
          <w:spacing w:val="-4"/>
          <w:u w:val="thick"/>
        </w:rPr>
        <w:t xml:space="preserve"> </w:t>
      </w:r>
      <w:r w:rsidR="003E4283" w:rsidRPr="00AC4344">
        <w:rPr>
          <w:rFonts w:ascii="Bookman Old Style" w:hAnsi="Bookman Old Style"/>
          <w:b/>
          <w:u w:val="thick"/>
        </w:rPr>
        <w:t>SUBSIDIARIES</w:t>
      </w:r>
    </w:p>
    <w:p w14:paraId="1684FF55" w14:textId="77777777" w:rsidR="00CC5C04" w:rsidRPr="00AC4344" w:rsidRDefault="00CC5C04">
      <w:pPr>
        <w:pStyle w:val="BodyText"/>
        <w:rPr>
          <w:rFonts w:ascii="Bookman Old Style" w:hAnsi="Bookman Old Style"/>
          <w:b/>
        </w:rPr>
      </w:pPr>
    </w:p>
    <w:p w14:paraId="074425A4" w14:textId="77777777" w:rsidR="00CC5C04" w:rsidRPr="00AC4344" w:rsidRDefault="00CC5C04">
      <w:pPr>
        <w:pStyle w:val="BodyText"/>
        <w:rPr>
          <w:rFonts w:ascii="Bookman Old Style" w:hAnsi="Bookman Old Style"/>
          <w:b/>
        </w:rPr>
      </w:pPr>
    </w:p>
    <w:p w14:paraId="5C64BC2C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06"/>
        </w:tabs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Introduction</w:t>
      </w:r>
    </w:p>
    <w:p w14:paraId="1F93DBA6" w14:textId="3C48EF2D" w:rsidR="00CC5C04" w:rsidRPr="00AC4344" w:rsidRDefault="003E4283">
      <w:pPr>
        <w:pStyle w:val="BodyText"/>
        <w:spacing w:before="165" w:line="369" w:lineRule="auto"/>
        <w:ind w:left="685" w:right="279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14"/>
        </w:rPr>
        <w:t xml:space="preserve"> </w:t>
      </w:r>
      <w:r w:rsidRPr="00AC4344">
        <w:rPr>
          <w:rFonts w:ascii="Bookman Old Style" w:hAnsi="Bookman Old Style"/>
        </w:rPr>
        <w:t>Board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of</w:t>
      </w:r>
      <w:r w:rsidRPr="00AC4344">
        <w:rPr>
          <w:rFonts w:ascii="Bookman Old Style" w:hAnsi="Bookman Old Style"/>
          <w:spacing w:val="-13"/>
        </w:rPr>
        <w:t xml:space="preserve"> </w:t>
      </w:r>
      <w:r w:rsidRPr="00AC4344">
        <w:rPr>
          <w:rFonts w:ascii="Bookman Old Style" w:hAnsi="Bookman Old Style"/>
        </w:rPr>
        <w:t>Directors</w:t>
      </w:r>
      <w:r w:rsidRPr="00AC4344">
        <w:rPr>
          <w:rFonts w:ascii="Bookman Old Style" w:hAnsi="Bookman Old Style"/>
          <w:spacing w:val="-13"/>
        </w:rPr>
        <w:t xml:space="preserve"> </w:t>
      </w:r>
      <w:r w:rsidRPr="00AC4344">
        <w:rPr>
          <w:rFonts w:ascii="Bookman Old Style" w:hAnsi="Bookman Old Style"/>
        </w:rPr>
        <w:t>(The</w:t>
      </w:r>
      <w:r w:rsidRPr="00AC4344">
        <w:rPr>
          <w:rFonts w:ascii="Bookman Old Style" w:hAnsi="Bookman Old Style"/>
          <w:spacing w:val="-14"/>
        </w:rPr>
        <w:t xml:space="preserve"> </w:t>
      </w:r>
      <w:r w:rsidRPr="00AC4344">
        <w:rPr>
          <w:rFonts w:ascii="Bookman Old Style" w:hAnsi="Bookman Old Style"/>
        </w:rPr>
        <w:t>“Board”)</w:t>
      </w:r>
      <w:r w:rsidRPr="00AC4344">
        <w:rPr>
          <w:rFonts w:ascii="Bookman Old Style" w:hAnsi="Bookman Old Style"/>
          <w:spacing w:val="-12"/>
        </w:rPr>
        <w:t xml:space="preserve"> </w:t>
      </w:r>
      <w:r w:rsidRPr="00AC4344">
        <w:rPr>
          <w:rFonts w:ascii="Bookman Old Style" w:hAnsi="Bookman Old Style"/>
        </w:rPr>
        <w:t>of</w:t>
      </w:r>
      <w:r w:rsidRPr="00AC4344">
        <w:rPr>
          <w:rFonts w:ascii="Bookman Old Style" w:hAnsi="Bookman Old Style"/>
          <w:spacing w:val="-11"/>
        </w:rPr>
        <w:t xml:space="preserve"> </w:t>
      </w:r>
      <w:r w:rsidRPr="00AC4344">
        <w:rPr>
          <w:rFonts w:ascii="Bookman Old Style" w:hAnsi="Bookman Old Style"/>
        </w:rPr>
        <w:t>R</w:t>
      </w:r>
      <w:r w:rsidR="00B2148B" w:rsidRPr="00AC4344">
        <w:rPr>
          <w:rFonts w:ascii="Bookman Old Style" w:hAnsi="Bookman Old Style"/>
        </w:rPr>
        <w:t>ajath</w:t>
      </w:r>
      <w:r w:rsidRPr="00AC4344">
        <w:rPr>
          <w:rFonts w:ascii="Bookman Old Style" w:hAnsi="Bookman Old Style"/>
          <w:spacing w:val="-15"/>
        </w:rPr>
        <w:t xml:space="preserve"> </w:t>
      </w:r>
      <w:r w:rsidRPr="00AC4344">
        <w:rPr>
          <w:rFonts w:ascii="Bookman Old Style" w:hAnsi="Bookman Old Style"/>
        </w:rPr>
        <w:t>Financ</w:t>
      </w:r>
      <w:r w:rsidR="00B2148B" w:rsidRPr="00AC4344">
        <w:rPr>
          <w:rFonts w:ascii="Bookman Old Style" w:hAnsi="Bookman Old Style"/>
        </w:rPr>
        <w:t>e</w:t>
      </w:r>
      <w:r w:rsidR="00B2148B"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Limited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(the</w:t>
      </w:r>
      <w:r w:rsidRPr="00AC4344">
        <w:rPr>
          <w:rFonts w:ascii="Bookman Old Style" w:hAnsi="Bookman Old Style"/>
          <w:spacing w:val="-68"/>
        </w:rPr>
        <w:t xml:space="preserve"> </w:t>
      </w:r>
      <w:r w:rsidRPr="00AC4344">
        <w:rPr>
          <w:rFonts w:ascii="Bookman Old Style" w:hAnsi="Bookman Old Style"/>
        </w:rPr>
        <w:t>“Company”) has adopted the following policy and procedures with regard to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determination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of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Material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Subsidiaries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as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defined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below.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5"/>
        </w:rPr>
        <w:t xml:space="preserve"> </w:t>
      </w:r>
      <w:r w:rsidRPr="00AC4344">
        <w:rPr>
          <w:rFonts w:ascii="Bookman Old Style" w:hAnsi="Bookman Old Style"/>
        </w:rPr>
        <w:t>Board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may</w:t>
      </w:r>
      <w:r w:rsidRPr="00AC4344">
        <w:rPr>
          <w:rFonts w:ascii="Bookman Old Style" w:hAnsi="Bookman Old Style"/>
          <w:spacing w:val="-5"/>
        </w:rPr>
        <w:t xml:space="preserve"> </w:t>
      </w:r>
      <w:r w:rsidRPr="00AC4344">
        <w:rPr>
          <w:rFonts w:ascii="Bookman Old Style" w:hAnsi="Bookman Old Style"/>
        </w:rPr>
        <w:t>review</w:t>
      </w:r>
      <w:r w:rsidRPr="00AC4344">
        <w:rPr>
          <w:rFonts w:ascii="Bookman Old Style" w:hAnsi="Bookman Old Style"/>
          <w:spacing w:val="-68"/>
        </w:rPr>
        <w:t xml:space="preserve"> </w:t>
      </w:r>
      <w:r w:rsidRPr="00AC4344">
        <w:rPr>
          <w:rFonts w:ascii="Bookman Old Style" w:hAnsi="Bookman Old Style"/>
        </w:rPr>
        <w:t>and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amend this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policy</w:t>
      </w:r>
      <w:r w:rsidRPr="00AC4344">
        <w:rPr>
          <w:rFonts w:ascii="Bookman Old Style" w:hAnsi="Bookman Old Style"/>
          <w:spacing w:val="-5"/>
        </w:rPr>
        <w:t xml:space="preserve"> </w:t>
      </w:r>
      <w:r w:rsidRPr="00AC4344">
        <w:rPr>
          <w:rFonts w:ascii="Bookman Old Style" w:hAnsi="Bookman Old Style"/>
        </w:rPr>
        <w:t>from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time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to</w:t>
      </w:r>
      <w:r w:rsidRPr="00AC4344">
        <w:rPr>
          <w:rFonts w:ascii="Bookman Old Style" w:hAnsi="Bookman Old Style"/>
          <w:spacing w:val="22"/>
        </w:rPr>
        <w:t xml:space="preserve"> </w:t>
      </w:r>
      <w:r w:rsidRPr="00AC4344">
        <w:rPr>
          <w:rFonts w:ascii="Bookman Old Style" w:hAnsi="Bookman Old Style"/>
        </w:rPr>
        <w:t>time.</w:t>
      </w:r>
    </w:p>
    <w:p w14:paraId="065E25DB" w14:textId="77777777" w:rsidR="00CC5C04" w:rsidRPr="00AC4344" w:rsidRDefault="00CC5C04">
      <w:pPr>
        <w:pStyle w:val="BodyText"/>
        <w:spacing w:before="8"/>
        <w:rPr>
          <w:rFonts w:ascii="Bookman Old Style" w:hAnsi="Bookman Old Style"/>
        </w:rPr>
      </w:pPr>
    </w:p>
    <w:p w14:paraId="64DEFF06" w14:textId="77777777" w:rsidR="00CC5C04" w:rsidRPr="00AC4344" w:rsidRDefault="003E4283">
      <w:pPr>
        <w:pStyle w:val="BodyText"/>
        <w:spacing w:line="369" w:lineRule="auto"/>
        <w:ind w:left="685" w:right="276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This Policy will be applicable to the Company in terms of Clause 16 (1) (c) of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Securities and Exchange Board of India (Listing Obligations and Disclosure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Requirements)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Regulations,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2015 as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amended</w:t>
      </w:r>
      <w:r w:rsidRPr="00AC4344">
        <w:rPr>
          <w:rFonts w:ascii="Bookman Old Style" w:hAnsi="Bookman Old Style"/>
          <w:spacing w:val="-5"/>
        </w:rPr>
        <w:t xml:space="preserve"> </w:t>
      </w:r>
      <w:r w:rsidRPr="00AC4344">
        <w:rPr>
          <w:rFonts w:ascii="Bookman Old Style" w:hAnsi="Bookman Old Style"/>
        </w:rPr>
        <w:t>(“Listing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Regulations”).</w:t>
      </w:r>
    </w:p>
    <w:p w14:paraId="59EA796C" w14:textId="77777777" w:rsidR="00CC5C04" w:rsidRPr="00AC4344" w:rsidRDefault="00CC5C04">
      <w:pPr>
        <w:pStyle w:val="BodyText"/>
        <w:spacing w:before="5"/>
        <w:rPr>
          <w:rFonts w:ascii="Bookman Old Style" w:hAnsi="Bookman Old Style"/>
        </w:rPr>
      </w:pPr>
    </w:p>
    <w:p w14:paraId="134101D3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86"/>
        </w:tabs>
        <w:ind w:left="685" w:hanging="534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Policy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Objective</w:t>
      </w:r>
    </w:p>
    <w:p w14:paraId="3FEFAA1C" w14:textId="59F6D1ED" w:rsidR="00CC5C04" w:rsidRPr="00AC4344" w:rsidRDefault="003E4283">
      <w:pPr>
        <w:pStyle w:val="BodyText"/>
        <w:spacing w:before="162" w:line="367" w:lineRule="auto"/>
        <w:ind w:left="685" w:right="283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spacing w:val="-1"/>
        </w:rPr>
        <w:t>To</w:t>
      </w:r>
      <w:r w:rsidRPr="00AC4344">
        <w:rPr>
          <w:rFonts w:ascii="Bookman Old Style" w:hAnsi="Bookman Old Style"/>
          <w:spacing w:val="-26"/>
        </w:rPr>
        <w:t xml:space="preserve"> </w:t>
      </w:r>
      <w:r w:rsidRPr="00AC4344">
        <w:rPr>
          <w:rFonts w:ascii="Bookman Old Style" w:hAnsi="Bookman Old Style"/>
          <w:spacing w:val="-1"/>
        </w:rPr>
        <w:t>determine</w:t>
      </w:r>
      <w:r w:rsidRPr="00AC4344">
        <w:rPr>
          <w:rFonts w:ascii="Bookman Old Style" w:hAnsi="Bookman Old Style"/>
          <w:spacing w:val="-23"/>
        </w:rPr>
        <w:t xml:space="preserve"> </w:t>
      </w:r>
      <w:r w:rsidRPr="00AC4344">
        <w:rPr>
          <w:rFonts w:ascii="Bookman Old Style" w:hAnsi="Bookman Old Style"/>
          <w:spacing w:val="-1"/>
        </w:rPr>
        <w:t>the</w:t>
      </w:r>
      <w:r w:rsidRPr="00AC4344">
        <w:rPr>
          <w:rFonts w:ascii="Bookman Old Style" w:hAnsi="Bookman Old Style"/>
          <w:spacing w:val="-23"/>
        </w:rPr>
        <w:t xml:space="preserve"> </w:t>
      </w:r>
      <w:r w:rsidRPr="00AC4344">
        <w:rPr>
          <w:rFonts w:ascii="Bookman Old Style" w:hAnsi="Bookman Old Style"/>
          <w:spacing w:val="-1"/>
        </w:rPr>
        <w:t>Material</w:t>
      </w:r>
      <w:r w:rsidRPr="00AC4344">
        <w:rPr>
          <w:rFonts w:ascii="Bookman Old Style" w:hAnsi="Bookman Old Style"/>
          <w:spacing w:val="-19"/>
        </w:rPr>
        <w:t xml:space="preserve"> </w:t>
      </w:r>
      <w:r w:rsidRPr="00AC4344">
        <w:rPr>
          <w:rFonts w:ascii="Bookman Old Style" w:hAnsi="Bookman Old Style"/>
          <w:spacing w:val="-1"/>
        </w:rPr>
        <w:t>Subsidiaries</w:t>
      </w:r>
      <w:r w:rsidRPr="00AC4344">
        <w:rPr>
          <w:rFonts w:ascii="Bookman Old Style" w:hAnsi="Bookman Old Style"/>
          <w:spacing w:val="-22"/>
        </w:rPr>
        <w:t xml:space="preserve"> </w:t>
      </w:r>
      <w:r w:rsidRPr="00AC4344">
        <w:rPr>
          <w:rFonts w:ascii="Bookman Old Style" w:hAnsi="Bookman Old Style"/>
          <w:spacing w:val="-1"/>
        </w:rPr>
        <w:t>of</w:t>
      </w:r>
      <w:r w:rsidRPr="00AC4344">
        <w:rPr>
          <w:rFonts w:ascii="Bookman Old Style" w:hAnsi="Bookman Old Style"/>
          <w:spacing w:val="-26"/>
        </w:rPr>
        <w:t xml:space="preserve"> </w:t>
      </w:r>
      <w:r w:rsidRPr="00AC4344">
        <w:rPr>
          <w:rFonts w:ascii="Bookman Old Style" w:hAnsi="Bookman Old Style"/>
          <w:spacing w:val="-1"/>
        </w:rPr>
        <w:t>R</w:t>
      </w:r>
      <w:r w:rsidR="00B2148B" w:rsidRPr="00AC4344">
        <w:rPr>
          <w:rFonts w:ascii="Bookman Old Style" w:hAnsi="Bookman Old Style"/>
          <w:spacing w:val="-1"/>
        </w:rPr>
        <w:t>ajath</w:t>
      </w:r>
      <w:r w:rsidRPr="00AC4344">
        <w:rPr>
          <w:rFonts w:ascii="Bookman Old Style" w:hAnsi="Bookman Old Style"/>
          <w:spacing w:val="-15"/>
        </w:rPr>
        <w:t xml:space="preserve"> </w:t>
      </w:r>
      <w:r w:rsidRPr="00AC4344">
        <w:rPr>
          <w:rFonts w:ascii="Bookman Old Style" w:hAnsi="Bookman Old Style"/>
          <w:spacing w:val="-1"/>
        </w:rPr>
        <w:t>Financ</w:t>
      </w:r>
      <w:r w:rsidR="00B2148B" w:rsidRPr="00AC4344">
        <w:rPr>
          <w:rFonts w:ascii="Bookman Old Style" w:hAnsi="Bookman Old Style"/>
          <w:spacing w:val="-1"/>
        </w:rPr>
        <w:t>e</w:t>
      </w:r>
      <w:r w:rsidRPr="00AC4344">
        <w:rPr>
          <w:rFonts w:ascii="Bookman Old Style" w:hAnsi="Bookman Old Style"/>
          <w:spacing w:val="-14"/>
        </w:rPr>
        <w:t xml:space="preserve"> </w:t>
      </w:r>
      <w:r w:rsidRPr="00AC4344">
        <w:rPr>
          <w:rFonts w:ascii="Bookman Old Style" w:hAnsi="Bookman Old Style"/>
        </w:rPr>
        <w:t>Limited</w:t>
      </w:r>
      <w:r w:rsidRPr="00AC4344">
        <w:rPr>
          <w:rFonts w:ascii="Bookman Old Style" w:hAnsi="Bookman Old Style"/>
          <w:spacing w:val="-11"/>
        </w:rPr>
        <w:t xml:space="preserve"> </w:t>
      </w:r>
      <w:r w:rsidRPr="00AC4344">
        <w:rPr>
          <w:rFonts w:ascii="Bookman Old Style" w:hAnsi="Bookman Old Style"/>
        </w:rPr>
        <w:t>and</w:t>
      </w:r>
      <w:r w:rsidRPr="00AC4344">
        <w:rPr>
          <w:rFonts w:ascii="Bookman Old Style" w:hAnsi="Bookman Old Style"/>
          <w:spacing w:val="-68"/>
        </w:rPr>
        <w:t xml:space="preserve"> </w:t>
      </w:r>
      <w:r w:rsidRPr="00AC4344">
        <w:rPr>
          <w:rFonts w:ascii="Bookman Old Style" w:hAnsi="Bookman Old Style"/>
        </w:rPr>
        <w:t>to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provide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governance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framework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for such subsidiaries.</w:t>
      </w:r>
    </w:p>
    <w:p w14:paraId="685DBF53" w14:textId="6CE06383" w:rsidR="00CC5C04" w:rsidRPr="00AC4344" w:rsidRDefault="003E4283">
      <w:pPr>
        <w:pStyle w:val="ListParagraph"/>
        <w:numPr>
          <w:ilvl w:val="0"/>
          <w:numId w:val="1"/>
        </w:numPr>
        <w:tabs>
          <w:tab w:val="left" w:pos="686"/>
        </w:tabs>
        <w:spacing w:before="161" w:line="369" w:lineRule="auto"/>
        <w:ind w:left="685" w:right="273" w:hanging="533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All the Words and expressions used in this Policy, unless defined hereinafter,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pacing w:val="-1"/>
          <w:sz w:val="20"/>
          <w:szCs w:val="20"/>
        </w:rPr>
        <w:t>shall</w:t>
      </w:r>
      <w:r w:rsidR="00B2148B" w:rsidRPr="00AC434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C4344">
        <w:rPr>
          <w:rFonts w:ascii="Bookman Old Style" w:hAnsi="Bookman Old Style"/>
          <w:spacing w:val="-1"/>
          <w:sz w:val="20"/>
          <w:szCs w:val="20"/>
        </w:rPr>
        <w:t>have</w:t>
      </w:r>
      <w:r w:rsidRPr="00AC4344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meanings</w:t>
      </w:r>
      <w:r w:rsidRPr="00AC4344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respectively</w:t>
      </w:r>
      <w:r w:rsidRPr="00AC4344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assigned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to</w:t>
      </w:r>
      <w:r w:rsidRPr="00AC4344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them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under</w:t>
      </w:r>
      <w:r w:rsidRPr="00AC4344">
        <w:rPr>
          <w:rFonts w:ascii="Bookman Old Style" w:hAnsi="Bookman Old Style"/>
          <w:spacing w:val="-1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1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Listing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Regulations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and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absence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its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definition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or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explanation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therein,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as</w:t>
      </w:r>
      <w:r w:rsidRPr="00AC4344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per</w:t>
      </w:r>
      <w:r w:rsidRPr="00AC4344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Companies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Act, 2013 and the Rules, Notifications and Circulars made/issued thereunder,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as</w:t>
      </w:r>
      <w:r w:rsidRPr="00AC434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amended from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time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to</w:t>
      </w:r>
      <w:r w:rsidRPr="00AC4344">
        <w:rPr>
          <w:rFonts w:ascii="Bookman Old Style" w:hAnsi="Bookman Old Style"/>
          <w:spacing w:val="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time.</w:t>
      </w:r>
    </w:p>
    <w:p w14:paraId="6F81B41B" w14:textId="77777777" w:rsidR="00CC5C04" w:rsidRPr="00AC4344" w:rsidRDefault="00CC5C04">
      <w:pPr>
        <w:pStyle w:val="BodyText"/>
        <w:spacing w:before="7"/>
        <w:rPr>
          <w:rFonts w:ascii="Bookman Old Style" w:hAnsi="Bookman Old Style"/>
        </w:rPr>
      </w:pPr>
    </w:p>
    <w:p w14:paraId="5DE771A8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86"/>
        </w:tabs>
        <w:spacing w:before="1"/>
        <w:ind w:left="685" w:hanging="534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Definitions</w:t>
      </w:r>
    </w:p>
    <w:p w14:paraId="130031FF" w14:textId="77777777" w:rsidR="00CC5C04" w:rsidRPr="00AC4344" w:rsidRDefault="003E4283">
      <w:pPr>
        <w:pStyle w:val="BodyText"/>
        <w:spacing w:before="165" w:line="369" w:lineRule="auto"/>
        <w:ind w:left="685" w:right="277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b/>
        </w:rPr>
        <w:t xml:space="preserve">“Audit Committee or Committee” </w:t>
      </w:r>
      <w:r w:rsidRPr="00AC4344">
        <w:rPr>
          <w:rFonts w:ascii="Bookman Old Style" w:hAnsi="Bookman Old Style"/>
        </w:rPr>
        <w:t>means Audit Committee constituted by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the Board of Directors of the Company, from time to time under the provisions</w:t>
      </w:r>
      <w:r w:rsidRPr="00AC4344">
        <w:rPr>
          <w:rFonts w:ascii="Bookman Old Style" w:hAnsi="Bookman Old Style"/>
          <w:spacing w:val="-68"/>
        </w:rPr>
        <w:t xml:space="preserve"> </w:t>
      </w:r>
      <w:r w:rsidRPr="00AC4344">
        <w:rPr>
          <w:rFonts w:ascii="Bookman Old Style" w:hAnsi="Bookman Old Style"/>
        </w:rPr>
        <w:t>of Listing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Regulations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and/or</w:t>
      </w:r>
      <w:r w:rsidRPr="00AC4344">
        <w:rPr>
          <w:rFonts w:ascii="Bookman Old Style" w:hAnsi="Bookman Old Style"/>
          <w:spacing w:val="2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Companies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Act,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2013.</w:t>
      </w:r>
    </w:p>
    <w:p w14:paraId="098AAFB3" w14:textId="77777777" w:rsidR="00CC5C04" w:rsidRPr="00AC4344" w:rsidRDefault="00CC5C04">
      <w:pPr>
        <w:pStyle w:val="BodyText"/>
        <w:spacing w:before="9"/>
        <w:rPr>
          <w:rFonts w:ascii="Bookman Old Style" w:hAnsi="Bookman Old Style"/>
        </w:rPr>
      </w:pPr>
    </w:p>
    <w:p w14:paraId="28831203" w14:textId="0AD0D29C" w:rsidR="00CC5C04" w:rsidRPr="00AC4344" w:rsidRDefault="003E4283">
      <w:pPr>
        <w:spacing w:line="372" w:lineRule="auto"/>
        <w:ind w:left="685" w:right="274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b/>
          <w:sz w:val="20"/>
          <w:szCs w:val="20"/>
        </w:rPr>
        <w:t xml:space="preserve">Board of Directors or Board </w:t>
      </w:r>
      <w:r w:rsidRPr="00AC4344">
        <w:rPr>
          <w:rFonts w:ascii="Bookman Old Style" w:hAnsi="Bookman Old Style"/>
          <w:sz w:val="20"/>
          <w:szCs w:val="20"/>
        </w:rPr>
        <w:t>means the Board of Directors of R</w:t>
      </w:r>
      <w:r w:rsidR="00B2148B" w:rsidRPr="00AC4344">
        <w:rPr>
          <w:rFonts w:ascii="Bookman Old Style" w:hAnsi="Bookman Old Style"/>
          <w:sz w:val="20"/>
          <w:szCs w:val="20"/>
        </w:rPr>
        <w:t>ajath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Finan</w:t>
      </w:r>
      <w:r w:rsidR="00B2148B" w:rsidRPr="00AC4344">
        <w:rPr>
          <w:rFonts w:ascii="Bookman Old Style" w:hAnsi="Bookman Old Style"/>
          <w:sz w:val="20"/>
          <w:szCs w:val="20"/>
        </w:rPr>
        <w:t>ce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Limited,</w:t>
      </w:r>
      <w:r w:rsidRPr="00AC434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as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constituted</w:t>
      </w:r>
      <w:r w:rsidRPr="00AC434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from</w:t>
      </w:r>
      <w:r w:rsidRPr="00AC4344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time</w:t>
      </w:r>
      <w:r w:rsidRPr="00AC434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to</w:t>
      </w:r>
      <w:r w:rsidRPr="00AC434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time.</w:t>
      </w:r>
    </w:p>
    <w:p w14:paraId="4756C878" w14:textId="77777777" w:rsidR="00CC5C04" w:rsidRPr="00AC4344" w:rsidRDefault="00CC5C04">
      <w:pPr>
        <w:pStyle w:val="BodyText"/>
        <w:rPr>
          <w:rFonts w:ascii="Bookman Old Style" w:hAnsi="Bookman Old Style"/>
        </w:rPr>
      </w:pPr>
    </w:p>
    <w:p w14:paraId="67557317" w14:textId="0AA43FE5" w:rsidR="00CC5C04" w:rsidRPr="00AC4344" w:rsidRDefault="003E4283">
      <w:pPr>
        <w:pStyle w:val="BodyText"/>
        <w:spacing w:line="369" w:lineRule="auto"/>
        <w:ind w:left="685" w:right="286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b/>
        </w:rPr>
        <w:t xml:space="preserve">Company </w:t>
      </w:r>
      <w:r w:rsidRPr="00AC4344">
        <w:rPr>
          <w:rFonts w:ascii="Bookman Old Style" w:hAnsi="Bookman Old Style"/>
        </w:rPr>
        <w:t xml:space="preserve">means a Company incorporated under the Companies Act, </w:t>
      </w:r>
      <w:r w:rsidR="00B2148B" w:rsidRPr="00AC4344">
        <w:rPr>
          <w:rFonts w:ascii="Bookman Old Style" w:hAnsi="Bookman Old Style"/>
        </w:rPr>
        <w:t>2013</w:t>
      </w:r>
      <w:r w:rsidRPr="00AC4344">
        <w:rPr>
          <w:rFonts w:ascii="Bookman Old Style" w:hAnsi="Bookman Old Style"/>
        </w:rPr>
        <w:t xml:space="preserve"> or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under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any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other</w:t>
      </w:r>
      <w:r w:rsidRPr="00AC4344">
        <w:rPr>
          <w:rFonts w:ascii="Bookman Old Style" w:hAnsi="Bookman Old Style"/>
          <w:spacing w:val="3"/>
        </w:rPr>
        <w:t xml:space="preserve"> </w:t>
      </w:r>
      <w:r w:rsidRPr="00AC4344">
        <w:rPr>
          <w:rFonts w:ascii="Bookman Old Style" w:hAnsi="Bookman Old Style"/>
        </w:rPr>
        <w:t>act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prior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to or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after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Companies Act,</w:t>
      </w:r>
      <w:r w:rsidRPr="00AC4344">
        <w:rPr>
          <w:rFonts w:ascii="Bookman Old Style" w:hAnsi="Bookman Old Style"/>
          <w:spacing w:val="-4"/>
        </w:rPr>
        <w:t xml:space="preserve"> </w:t>
      </w:r>
      <w:r w:rsidR="00B2148B" w:rsidRPr="00AC4344">
        <w:rPr>
          <w:rFonts w:ascii="Bookman Old Style" w:hAnsi="Bookman Old Style"/>
        </w:rPr>
        <w:t>2013</w:t>
      </w:r>
      <w:r w:rsidRPr="00AC4344">
        <w:rPr>
          <w:rFonts w:ascii="Bookman Old Style" w:hAnsi="Bookman Old Style"/>
        </w:rPr>
        <w:t>.</w:t>
      </w:r>
    </w:p>
    <w:p w14:paraId="542D2ED8" w14:textId="77777777" w:rsidR="00CC5C04" w:rsidRPr="00AC4344" w:rsidRDefault="00CC5C04">
      <w:pPr>
        <w:pStyle w:val="BodyText"/>
        <w:spacing w:before="12"/>
        <w:rPr>
          <w:rFonts w:ascii="Bookman Old Style" w:hAnsi="Bookman Old Style"/>
        </w:rPr>
      </w:pPr>
    </w:p>
    <w:p w14:paraId="646AE71D" w14:textId="77777777" w:rsidR="00CC5C04" w:rsidRPr="00AC4344" w:rsidRDefault="003E4283">
      <w:pPr>
        <w:ind w:left="685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b/>
          <w:sz w:val="20"/>
          <w:szCs w:val="20"/>
        </w:rPr>
        <w:t>Independent</w:t>
      </w:r>
      <w:r w:rsidRPr="00AC4344">
        <w:rPr>
          <w:rFonts w:ascii="Bookman Old Style" w:hAnsi="Bookman Old Style"/>
          <w:b/>
          <w:spacing w:val="9"/>
          <w:sz w:val="20"/>
          <w:szCs w:val="20"/>
        </w:rPr>
        <w:t xml:space="preserve"> </w:t>
      </w:r>
      <w:r w:rsidRPr="00AC4344">
        <w:rPr>
          <w:rFonts w:ascii="Bookman Old Style" w:hAnsi="Bookman Old Style"/>
          <w:b/>
          <w:sz w:val="20"/>
          <w:szCs w:val="20"/>
        </w:rPr>
        <w:t>Director</w:t>
      </w:r>
      <w:r w:rsidRPr="00AC4344">
        <w:rPr>
          <w:rFonts w:ascii="Bookman Old Style" w:hAnsi="Bookman Old Style"/>
          <w:b/>
          <w:spacing w:val="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means</w:t>
      </w:r>
      <w:r w:rsidRPr="00AC434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</w:t>
      </w:r>
      <w:r w:rsidRPr="00AC434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Director</w:t>
      </w:r>
      <w:r w:rsidRPr="00AC434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Company,</w:t>
      </w:r>
      <w:r w:rsidRPr="00AC434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not</w:t>
      </w:r>
      <w:r w:rsidRPr="00AC434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being</w:t>
      </w:r>
      <w:r w:rsidRPr="00AC4344">
        <w:rPr>
          <w:rFonts w:ascii="Bookman Old Style" w:hAnsi="Bookman Old Style"/>
          <w:spacing w:val="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</w:t>
      </w:r>
      <w:r w:rsidRPr="00AC4344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whole</w:t>
      </w:r>
    </w:p>
    <w:p w14:paraId="74312AC9" w14:textId="77777777" w:rsidR="00CC5C04" w:rsidRPr="00AC4344" w:rsidRDefault="00CC5C04">
      <w:pPr>
        <w:jc w:val="both"/>
        <w:rPr>
          <w:rFonts w:ascii="Bookman Old Style" w:hAnsi="Bookman Old Style"/>
          <w:sz w:val="20"/>
          <w:szCs w:val="20"/>
        </w:rPr>
        <w:sectPr w:rsidR="00CC5C04" w:rsidRPr="00AC4344" w:rsidSect="00AC4344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800" w:right="1600" w:bottom="1100" w:left="1720" w:header="663" w:footer="91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titlePg/>
          <w:docGrid w:linePitch="299"/>
        </w:sectPr>
      </w:pPr>
    </w:p>
    <w:p w14:paraId="1D434666" w14:textId="77777777" w:rsidR="00CC5C04" w:rsidRPr="00AC4344" w:rsidRDefault="00CC5C04">
      <w:pPr>
        <w:pStyle w:val="BodyText"/>
        <w:spacing w:before="7"/>
        <w:rPr>
          <w:rFonts w:ascii="Bookman Old Style" w:hAnsi="Bookman Old Style"/>
        </w:rPr>
      </w:pPr>
    </w:p>
    <w:p w14:paraId="38F087C1" w14:textId="77777777" w:rsidR="00CC5C04" w:rsidRPr="00AC4344" w:rsidRDefault="003E4283">
      <w:pPr>
        <w:pStyle w:val="BodyText"/>
        <w:spacing w:before="99" w:line="369" w:lineRule="auto"/>
        <w:ind w:left="685" w:right="287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time Director who is neither a promoter nor belongs to the promoter group of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the Company and who satisfies other criteria for independence as laid down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under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Schedule IV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of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Companies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Act, 2013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and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Listing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Regulations.</w:t>
      </w:r>
    </w:p>
    <w:p w14:paraId="7E94C2A3" w14:textId="77777777" w:rsidR="00CC5C04" w:rsidRPr="00AC4344" w:rsidRDefault="00CC5C04">
      <w:pPr>
        <w:pStyle w:val="BodyText"/>
        <w:spacing w:before="5"/>
        <w:rPr>
          <w:rFonts w:ascii="Bookman Old Style" w:hAnsi="Bookman Old Style"/>
        </w:rPr>
      </w:pPr>
    </w:p>
    <w:p w14:paraId="2BFBEB04" w14:textId="77777777" w:rsidR="00CC5C04" w:rsidRPr="00AC4344" w:rsidRDefault="003E4283">
      <w:pPr>
        <w:pStyle w:val="BodyText"/>
        <w:ind w:left="661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b/>
        </w:rPr>
        <w:t>Policy</w:t>
      </w:r>
      <w:r w:rsidRPr="00AC4344">
        <w:rPr>
          <w:rFonts w:ascii="Bookman Old Style" w:hAnsi="Bookman Old Style"/>
          <w:b/>
          <w:spacing w:val="-6"/>
        </w:rPr>
        <w:t xml:space="preserve"> </w:t>
      </w:r>
      <w:r w:rsidRPr="00AC4344">
        <w:rPr>
          <w:rFonts w:ascii="Bookman Old Style" w:hAnsi="Bookman Old Style"/>
        </w:rPr>
        <w:t>means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Policy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on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Material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Subsidiary.</w:t>
      </w:r>
    </w:p>
    <w:p w14:paraId="7A73BF68" w14:textId="77777777" w:rsidR="00CC5C04" w:rsidRPr="00AC4344" w:rsidRDefault="00CC5C04">
      <w:pPr>
        <w:pStyle w:val="BodyText"/>
        <w:rPr>
          <w:rFonts w:ascii="Bookman Old Style" w:hAnsi="Bookman Old Style"/>
        </w:rPr>
      </w:pPr>
    </w:p>
    <w:p w14:paraId="4582F982" w14:textId="5A33F647" w:rsidR="00CC5C04" w:rsidRPr="00AC4344" w:rsidRDefault="003E4283">
      <w:pPr>
        <w:pStyle w:val="BodyText"/>
        <w:spacing w:before="207" w:line="369" w:lineRule="auto"/>
        <w:ind w:left="685" w:right="274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b/>
        </w:rPr>
        <w:t xml:space="preserve">Material Subsidiary </w:t>
      </w:r>
      <w:r w:rsidRPr="00AC4344">
        <w:rPr>
          <w:rFonts w:ascii="Bookman Old Style" w:hAnsi="Bookman Old Style"/>
        </w:rPr>
        <w:t xml:space="preserve">shall mean a Subsidiary whose income or </w:t>
      </w:r>
      <w:proofErr w:type="spellStart"/>
      <w:r w:rsidRPr="00AC4344">
        <w:rPr>
          <w:rFonts w:ascii="Bookman Old Style" w:hAnsi="Bookman Old Style"/>
        </w:rPr>
        <w:t>networth</w:t>
      </w:r>
      <w:proofErr w:type="spellEnd"/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  <w:w w:val="95"/>
        </w:rPr>
        <w:t>exceeds ten per cent of the consolidated income or net worth respectively, of the</w:t>
      </w:r>
      <w:r w:rsidRPr="00AC4344">
        <w:rPr>
          <w:rFonts w:ascii="Bookman Old Style" w:hAnsi="Bookman Old Style"/>
          <w:spacing w:val="1"/>
          <w:w w:val="95"/>
        </w:rPr>
        <w:t xml:space="preserve"> </w:t>
      </w:r>
      <w:r w:rsidRPr="00AC4344">
        <w:rPr>
          <w:rFonts w:ascii="Bookman Old Style" w:hAnsi="Bookman Old Style"/>
        </w:rPr>
        <w:t>listed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entity</w:t>
      </w:r>
      <w:r w:rsidR="00B2148B" w:rsidRPr="00AC4344">
        <w:rPr>
          <w:rFonts w:ascii="Bookman Old Style" w:hAnsi="Bookman Old Style"/>
        </w:rPr>
        <w:t xml:space="preserve"> </w:t>
      </w:r>
      <w:r w:rsidRPr="00AC4344">
        <w:rPr>
          <w:rFonts w:ascii="Bookman Old Style" w:hAnsi="Bookman Old Style"/>
        </w:rPr>
        <w:t>and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its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subsidiaries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in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immediately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preceding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accounting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year.</w:t>
      </w:r>
    </w:p>
    <w:p w14:paraId="4CAACC76" w14:textId="77777777" w:rsidR="00CC5C04" w:rsidRPr="00AC4344" w:rsidRDefault="00CC5C04">
      <w:pPr>
        <w:pStyle w:val="BodyText"/>
        <w:spacing w:before="5"/>
        <w:rPr>
          <w:rFonts w:ascii="Bookman Old Style" w:hAnsi="Bookman Old Style"/>
        </w:rPr>
      </w:pPr>
    </w:p>
    <w:p w14:paraId="4F72BBB5" w14:textId="77777777" w:rsidR="00CC5C04" w:rsidRPr="00AC4344" w:rsidRDefault="003E4283">
      <w:pPr>
        <w:pStyle w:val="BodyText"/>
        <w:spacing w:line="369" w:lineRule="auto"/>
        <w:ind w:left="685" w:right="279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b/>
        </w:rPr>
        <w:t>Significant</w:t>
      </w:r>
      <w:r w:rsidRPr="00AC4344">
        <w:rPr>
          <w:rFonts w:ascii="Bookman Old Style" w:hAnsi="Bookman Old Style"/>
          <w:b/>
          <w:spacing w:val="1"/>
        </w:rPr>
        <w:t xml:space="preserve"> </w:t>
      </w:r>
      <w:r w:rsidRPr="00AC4344">
        <w:rPr>
          <w:rFonts w:ascii="Bookman Old Style" w:hAnsi="Bookman Old Style"/>
          <w:b/>
        </w:rPr>
        <w:t>Transaction</w:t>
      </w:r>
      <w:r w:rsidRPr="00AC4344">
        <w:rPr>
          <w:rFonts w:ascii="Bookman Old Style" w:hAnsi="Bookman Old Style"/>
          <w:b/>
          <w:spacing w:val="1"/>
        </w:rPr>
        <w:t xml:space="preserve"> </w:t>
      </w:r>
      <w:r w:rsidRPr="00AC4344">
        <w:rPr>
          <w:rFonts w:ascii="Bookman Old Style" w:hAnsi="Bookman Old Style"/>
          <w:b/>
        </w:rPr>
        <w:t>or</w:t>
      </w:r>
      <w:r w:rsidRPr="00AC4344">
        <w:rPr>
          <w:rFonts w:ascii="Bookman Old Style" w:hAnsi="Bookman Old Style"/>
          <w:b/>
          <w:spacing w:val="1"/>
        </w:rPr>
        <w:t xml:space="preserve"> </w:t>
      </w:r>
      <w:r w:rsidRPr="00AC4344">
        <w:rPr>
          <w:rFonts w:ascii="Bookman Old Style" w:hAnsi="Bookman Old Style"/>
          <w:b/>
        </w:rPr>
        <w:t>Arrangement</w:t>
      </w:r>
      <w:r w:rsidRPr="00AC4344">
        <w:rPr>
          <w:rFonts w:ascii="Bookman Old Style" w:hAnsi="Bookman Old Style"/>
          <w:b/>
          <w:spacing w:val="1"/>
        </w:rPr>
        <w:t xml:space="preserve"> </w:t>
      </w:r>
      <w:r w:rsidRPr="00AC4344">
        <w:rPr>
          <w:rFonts w:ascii="Bookman Old Style" w:hAnsi="Bookman Old Style"/>
        </w:rPr>
        <w:t>shall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mean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any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individual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  <w:w w:val="95"/>
        </w:rPr>
        <w:t>transaction or arrangement that exceeds or is likely to exceed 10% of the total</w:t>
      </w:r>
      <w:r w:rsidRPr="00AC4344">
        <w:rPr>
          <w:rFonts w:ascii="Bookman Old Style" w:hAnsi="Bookman Old Style"/>
          <w:spacing w:val="1"/>
          <w:w w:val="95"/>
        </w:rPr>
        <w:t xml:space="preserve"> </w:t>
      </w:r>
      <w:r w:rsidRPr="00AC4344">
        <w:rPr>
          <w:rFonts w:ascii="Bookman Old Style" w:hAnsi="Bookman Old Style"/>
        </w:rPr>
        <w:t>revenues or total expenses or total assets or total liabilities, as the case may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be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of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unlisted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subsidiary</w:t>
      </w:r>
      <w:r w:rsidRPr="00AC4344">
        <w:rPr>
          <w:rFonts w:ascii="Bookman Old Style" w:hAnsi="Bookman Old Style"/>
          <w:spacing w:val="-2"/>
        </w:rPr>
        <w:t xml:space="preserve"> </w:t>
      </w:r>
      <w:r w:rsidRPr="00AC4344">
        <w:rPr>
          <w:rFonts w:ascii="Bookman Old Style" w:hAnsi="Bookman Old Style"/>
        </w:rPr>
        <w:t>for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immediately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preceding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accounting</w:t>
      </w:r>
      <w:r w:rsidRPr="00AC4344">
        <w:rPr>
          <w:rFonts w:ascii="Bookman Old Style" w:hAnsi="Bookman Old Style"/>
          <w:spacing w:val="38"/>
        </w:rPr>
        <w:t xml:space="preserve"> </w:t>
      </w:r>
      <w:r w:rsidRPr="00AC4344">
        <w:rPr>
          <w:rFonts w:ascii="Bookman Old Style" w:hAnsi="Bookman Old Style"/>
        </w:rPr>
        <w:t>year.</w:t>
      </w:r>
    </w:p>
    <w:p w14:paraId="7F97FDB8" w14:textId="77777777" w:rsidR="00CC5C04" w:rsidRPr="00AC4344" w:rsidRDefault="00CC5C04">
      <w:pPr>
        <w:pStyle w:val="BodyText"/>
        <w:spacing w:before="5"/>
        <w:rPr>
          <w:rFonts w:ascii="Bookman Old Style" w:hAnsi="Bookman Old Style"/>
        </w:rPr>
      </w:pPr>
    </w:p>
    <w:p w14:paraId="04ED7C6D" w14:textId="167BE394" w:rsidR="00CC5C04" w:rsidRPr="00AC4344" w:rsidRDefault="003E4283">
      <w:pPr>
        <w:pStyle w:val="BodyText"/>
        <w:spacing w:line="369" w:lineRule="auto"/>
        <w:ind w:left="685" w:right="279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  <w:b/>
        </w:rPr>
        <w:t xml:space="preserve">Subsidiary </w:t>
      </w:r>
      <w:r w:rsidRPr="00AC4344">
        <w:rPr>
          <w:rFonts w:ascii="Bookman Old Style" w:hAnsi="Bookman Old Style"/>
        </w:rPr>
        <w:t>shall be as defined under the Companies Act, 2013 and the Rules</w:t>
      </w:r>
      <w:r w:rsidRPr="00AC4344">
        <w:rPr>
          <w:rFonts w:ascii="Bookman Old Style" w:hAnsi="Bookman Old Style"/>
          <w:spacing w:val="1"/>
        </w:rPr>
        <w:t xml:space="preserve"> </w:t>
      </w:r>
      <w:r w:rsidRPr="00AC4344">
        <w:rPr>
          <w:rFonts w:ascii="Bookman Old Style" w:hAnsi="Bookman Old Style"/>
        </w:rPr>
        <w:t>made</w:t>
      </w:r>
      <w:r w:rsidR="00B2148B" w:rsidRPr="00AC4344">
        <w:rPr>
          <w:rFonts w:ascii="Bookman Old Style" w:hAnsi="Bookman Old Style"/>
        </w:rPr>
        <w:t xml:space="preserve"> </w:t>
      </w:r>
      <w:r w:rsidRPr="00AC4344">
        <w:rPr>
          <w:rFonts w:ascii="Bookman Old Style" w:hAnsi="Bookman Old Style"/>
        </w:rPr>
        <w:t>thereunder.</w:t>
      </w:r>
    </w:p>
    <w:p w14:paraId="25CB0963" w14:textId="77777777" w:rsidR="00CC5C04" w:rsidRPr="00AC4344" w:rsidRDefault="00CC5C04">
      <w:pPr>
        <w:pStyle w:val="BodyText"/>
        <w:spacing w:before="2"/>
        <w:rPr>
          <w:rFonts w:ascii="Bookman Old Style" w:hAnsi="Bookman Old Style"/>
        </w:rPr>
      </w:pPr>
    </w:p>
    <w:p w14:paraId="7933DFBF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86"/>
        </w:tabs>
        <w:ind w:left="685" w:hanging="534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Policy</w:t>
      </w:r>
    </w:p>
    <w:p w14:paraId="561B98D9" w14:textId="1F40717B" w:rsidR="00CC5C04" w:rsidRPr="00AC4344" w:rsidRDefault="003E4283">
      <w:pPr>
        <w:pStyle w:val="ListParagraph"/>
        <w:numPr>
          <w:ilvl w:val="1"/>
          <w:numId w:val="1"/>
        </w:numPr>
        <w:tabs>
          <w:tab w:val="left" w:pos="954"/>
        </w:tabs>
        <w:spacing w:before="168" w:line="369" w:lineRule="auto"/>
        <w:ind w:left="953" w:right="279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 xml:space="preserve">A subsidiary shall be a Material Subsidiary, whose income or </w:t>
      </w:r>
      <w:proofErr w:type="spellStart"/>
      <w:r w:rsidRPr="00AC4344">
        <w:rPr>
          <w:rFonts w:ascii="Bookman Old Style" w:hAnsi="Bookman Old Style"/>
          <w:sz w:val="20"/>
          <w:szCs w:val="20"/>
        </w:rPr>
        <w:t>networth</w:t>
      </w:r>
      <w:proofErr w:type="spellEnd"/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exceeds</w:t>
      </w:r>
      <w:r w:rsidR="00B2148B" w:rsidRPr="00AC4344">
        <w:rPr>
          <w:rFonts w:ascii="Bookman Old Style" w:hAnsi="Bookman Old Style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ten percent of the consolidated income or turnover of the Company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during the</w:t>
      </w:r>
      <w:r w:rsidR="00B2148B" w:rsidRPr="00AC4344">
        <w:rPr>
          <w:rFonts w:ascii="Bookman Old Style" w:hAnsi="Bookman Old Style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previous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accounting</w:t>
      </w:r>
      <w:r w:rsidRPr="00AC4344">
        <w:rPr>
          <w:rFonts w:ascii="Bookman Old Style" w:hAnsi="Bookman Old Style"/>
          <w:spacing w:val="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year.</w:t>
      </w:r>
    </w:p>
    <w:p w14:paraId="7BC39D69" w14:textId="77777777" w:rsidR="00CC5C04" w:rsidRPr="00AC4344" w:rsidRDefault="00CC5C04">
      <w:pPr>
        <w:pStyle w:val="BodyText"/>
        <w:spacing w:before="1"/>
        <w:rPr>
          <w:rFonts w:ascii="Bookman Old Style" w:hAnsi="Bookman Old Style"/>
        </w:rPr>
      </w:pPr>
    </w:p>
    <w:p w14:paraId="1A7ACA85" w14:textId="77777777" w:rsidR="00CC5C04" w:rsidRPr="00AC4344" w:rsidRDefault="003E4283">
      <w:pPr>
        <w:pStyle w:val="ListParagraph"/>
        <w:numPr>
          <w:ilvl w:val="1"/>
          <w:numId w:val="1"/>
        </w:numPr>
        <w:tabs>
          <w:tab w:val="left" w:pos="947"/>
        </w:tabs>
        <w:spacing w:before="1" w:line="360" w:lineRule="auto"/>
        <w:ind w:left="946" w:right="107" w:hanging="267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At least one Independent Director of the Company shall be a director on 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board of directors of an unlisted material subsidiary, whether incorporated in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India</w:t>
      </w:r>
      <w:r w:rsidRPr="00AC434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or</w:t>
      </w:r>
      <w:r w:rsidRPr="00AC434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not.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Only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for</w:t>
      </w:r>
      <w:r w:rsidRPr="00AC434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purposes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this</w:t>
      </w:r>
      <w:r w:rsidRPr="00AC434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provision,</w:t>
      </w:r>
      <w:r w:rsidRPr="00AC434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notwithstanding</w:t>
      </w:r>
      <w:r w:rsidRPr="00AC434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anything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to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contrary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contained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regulation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16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(1)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(c),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term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“material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subsidiary” shall mean a subsidiary, whose income or net worth exceeds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twenty percent of the consolidated income or net worth respectively, of 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listed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entity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and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its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subsidiaries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immediately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preceding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accounting</w:t>
      </w:r>
      <w:r w:rsidRPr="00AC434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year.</w:t>
      </w:r>
    </w:p>
    <w:p w14:paraId="73B81014" w14:textId="77777777" w:rsidR="00CC5C04" w:rsidRPr="00AC4344" w:rsidRDefault="003E4283">
      <w:pPr>
        <w:pStyle w:val="ListParagraph"/>
        <w:numPr>
          <w:ilvl w:val="1"/>
          <w:numId w:val="1"/>
        </w:numPr>
        <w:tabs>
          <w:tab w:val="left" w:pos="954"/>
        </w:tabs>
        <w:spacing w:before="160" w:line="369" w:lineRule="auto"/>
        <w:ind w:left="953" w:right="275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The Audit Committee of the Board of the Company shall review the financial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statements, in particular, the investments made by the unlisted subsidiary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Company.</w:t>
      </w:r>
    </w:p>
    <w:p w14:paraId="774DBF35" w14:textId="77777777" w:rsidR="00CC5C04" w:rsidRPr="00AC4344" w:rsidRDefault="00CC5C04">
      <w:pPr>
        <w:spacing w:line="369" w:lineRule="auto"/>
        <w:jc w:val="both"/>
        <w:rPr>
          <w:rFonts w:ascii="Bookman Old Style" w:hAnsi="Bookman Old Style"/>
          <w:sz w:val="20"/>
          <w:szCs w:val="20"/>
        </w:rPr>
        <w:sectPr w:rsidR="00CC5C04" w:rsidRPr="00AC4344" w:rsidSect="00AC4344">
          <w:pgSz w:w="12240" w:h="15840"/>
          <w:pgMar w:top="1800" w:right="1600" w:bottom="1100" w:left="1720" w:header="663" w:footer="91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CAD3C7A" w14:textId="77777777" w:rsidR="00CC5C04" w:rsidRPr="00AC4344" w:rsidRDefault="00CC5C04">
      <w:pPr>
        <w:pStyle w:val="BodyText"/>
        <w:spacing w:before="7"/>
        <w:rPr>
          <w:rFonts w:ascii="Bookman Old Style" w:hAnsi="Bookman Old Style"/>
        </w:rPr>
      </w:pPr>
    </w:p>
    <w:p w14:paraId="1CF607A3" w14:textId="064E4B43" w:rsidR="00CC5C04" w:rsidRPr="00AC4344" w:rsidRDefault="003E4283">
      <w:pPr>
        <w:pStyle w:val="ListParagraph"/>
        <w:numPr>
          <w:ilvl w:val="1"/>
          <w:numId w:val="1"/>
        </w:numPr>
        <w:tabs>
          <w:tab w:val="left" w:pos="954"/>
        </w:tabs>
        <w:spacing w:before="99" w:line="369" w:lineRule="auto"/>
        <w:ind w:left="953" w:right="285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The minutes of the Board Meetings of the unlisted subsidiary Company shall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be</w:t>
      </w:r>
      <w:r w:rsidR="00B2148B" w:rsidRPr="00AC4344">
        <w:rPr>
          <w:rFonts w:ascii="Bookman Old Style" w:hAnsi="Bookman Old Style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placed at the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Board</w:t>
      </w:r>
      <w:r w:rsidRPr="00AC4344">
        <w:rPr>
          <w:rFonts w:ascii="Bookman Old Style" w:hAnsi="Bookman Old Style"/>
          <w:spacing w:val="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Meeting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Company.</w:t>
      </w:r>
    </w:p>
    <w:p w14:paraId="258FC0AC" w14:textId="77777777" w:rsidR="00CC5C04" w:rsidRPr="00AC4344" w:rsidRDefault="00CC5C04">
      <w:pPr>
        <w:pStyle w:val="BodyText"/>
        <w:spacing w:before="9"/>
        <w:rPr>
          <w:rFonts w:ascii="Bookman Old Style" w:hAnsi="Bookman Old Style"/>
        </w:rPr>
      </w:pPr>
    </w:p>
    <w:p w14:paraId="16DF52C4" w14:textId="77777777" w:rsidR="00CC5C04" w:rsidRPr="00AC4344" w:rsidRDefault="003E4283">
      <w:pPr>
        <w:pStyle w:val="ListParagraph"/>
        <w:numPr>
          <w:ilvl w:val="1"/>
          <w:numId w:val="1"/>
        </w:numPr>
        <w:tabs>
          <w:tab w:val="left" w:pos="954"/>
        </w:tabs>
        <w:spacing w:line="369" w:lineRule="auto"/>
        <w:ind w:left="953" w:right="272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The Board shall be provided periodically with a statement of all Significant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Transactions and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Arrangements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entered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into by the unlisted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subsidiary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Company.</w:t>
      </w:r>
    </w:p>
    <w:p w14:paraId="1076D93C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86"/>
        </w:tabs>
        <w:spacing w:before="24"/>
        <w:ind w:left="685" w:hanging="534"/>
        <w:jc w:val="both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Disposal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of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Material Subsidiary</w:t>
      </w:r>
    </w:p>
    <w:p w14:paraId="3A7896D5" w14:textId="04A9F913" w:rsidR="00CC5C04" w:rsidRPr="00AC4344" w:rsidRDefault="003E4283">
      <w:pPr>
        <w:pStyle w:val="ListParagraph"/>
        <w:numPr>
          <w:ilvl w:val="1"/>
          <w:numId w:val="1"/>
        </w:numPr>
        <w:tabs>
          <w:tab w:val="left" w:pos="686"/>
        </w:tabs>
        <w:spacing w:before="177" w:line="369" w:lineRule="auto"/>
        <w:ind w:left="685" w:right="273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The Company shall not dispose of the shares in its material subsidiary which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would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reduce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its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shareholding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(either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its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own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or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together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with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other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subsidiaries) to less than 50% or cease the exercise of control over 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subsidiary</w:t>
      </w:r>
      <w:r w:rsidRPr="00AC434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without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passing</w:t>
      </w:r>
      <w:r w:rsidRPr="00AC4344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</w:t>
      </w:r>
      <w:r w:rsidRPr="00AC4344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special</w:t>
      </w:r>
      <w:r w:rsidRPr="00AC4344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resolution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its</w:t>
      </w:r>
      <w:r w:rsidRPr="00AC4344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General</w:t>
      </w:r>
      <w:r w:rsidRPr="00AC434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Meeting,</w:t>
      </w:r>
      <w:r w:rsidRPr="00AC4344">
        <w:rPr>
          <w:rFonts w:ascii="Bookman Old Style" w:hAnsi="Bookman Old Style"/>
          <w:spacing w:val="-1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except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in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cases where</w:t>
      </w:r>
      <w:r w:rsidR="00B2148B" w:rsidRPr="00AC4344">
        <w:rPr>
          <w:rFonts w:ascii="Bookman Old Style" w:hAnsi="Bookman Old Style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divestment is made under a scheme or arrangement duly approved</w:t>
      </w:r>
      <w:r w:rsidRPr="00AC4344">
        <w:rPr>
          <w:rFonts w:ascii="Bookman Old Style" w:hAnsi="Bookman Old Style"/>
          <w:spacing w:val="1"/>
          <w:w w:val="9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by a Court/Tribunal or under a resolution plan duly approved under section 31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 the Insolvency Code and such an event is disclosed to the recognized stock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exchanges</w:t>
      </w:r>
      <w:r w:rsidRPr="00AC434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within</w:t>
      </w:r>
      <w:r w:rsidRPr="00AC434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one</w:t>
      </w:r>
      <w:r w:rsidRPr="00AC434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day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resolution</w:t>
      </w:r>
      <w:r w:rsidRPr="00AC4344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plan being</w:t>
      </w:r>
      <w:r w:rsidRPr="00AC4344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approved.</w:t>
      </w:r>
    </w:p>
    <w:p w14:paraId="3F3F4085" w14:textId="77777777" w:rsidR="00CC5C04" w:rsidRPr="00AC4344" w:rsidRDefault="003E4283">
      <w:pPr>
        <w:pStyle w:val="ListParagraph"/>
        <w:numPr>
          <w:ilvl w:val="1"/>
          <w:numId w:val="1"/>
        </w:numPr>
        <w:tabs>
          <w:tab w:val="left" w:pos="710"/>
        </w:tabs>
        <w:spacing w:before="21" w:line="369" w:lineRule="auto"/>
        <w:ind w:left="709" w:right="276" w:hanging="425"/>
        <w:jc w:val="both"/>
        <w:rPr>
          <w:rFonts w:ascii="Bookman Old Style" w:hAnsi="Bookman Old Style"/>
          <w:sz w:val="20"/>
          <w:szCs w:val="20"/>
        </w:rPr>
      </w:pPr>
      <w:r w:rsidRPr="00AC4344">
        <w:rPr>
          <w:rFonts w:ascii="Bookman Old Style" w:hAnsi="Bookman Old Style"/>
          <w:sz w:val="20"/>
          <w:szCs w:val="20"/>
        </w:rPr>
        <w:t>selling,</w:t>
      </w:r>
      <w:r w:rsidRPr="00AC434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disposing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and</w:t>
      </w:r>
      <w:r w:rsidRPr="00AC4344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leasing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assets</w:t>
      </w:r>
      <w:r w:rsidRPr="00AC4344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amounting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to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more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than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twenty</w:t>
      </w:r>
      <w:r w:rsidRPr="00AC4344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percent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assets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material</w:t>
      </w:r>
      <w:r w:rsidRPr="00AC4344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subsidiary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on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an</w:t>
      </w:r>
      <w:r w:rsidRPr="00AC4344">
        <w:rPr>
          <w:rFonts w:ascii="Bookman Old Style" w:hAnsi="Bookman Old Style"/>
          <w:spacing w:val="-9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aggregate</w:t>
      </w:r>
      <w:r w:rsidRPr="00AC4344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basis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during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</w:t>
      </w:r>
      <w:r w:rsidRPr="00AC4344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financial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year shall require prior approval of shareholders by way of special resolution,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unless the sale/disposal/lease is made under a scheme of arrangement duly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approved by a Court/Tribunal or under a resolution plan duly approved under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section 31 of the Insolvency Code and such an event is disclosed to 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recognized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stock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exchanges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within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one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day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of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the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resolution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plan</w:t>
      </w:r>
      <w:r w:rsidRPr="00AC4344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being</w:t>
      </w:r>
      <w:r w:rsidRPr="00AC4344">
        <w:rPr>
          <w:rFonts w:ascii="Bookman Old Style" w:hAnsi="Bookman Old Style"/>
          <w:spacing w:val="-68"/>
          <w:sz w:val="20"/>
          <w:szCs w:val="20"/>
        </w:rPr>
        <w:t xml:space="preserve"> </w:t>
      </w:r>
      <w:r w:rsidRPr="00AC4344">
        <w:rPr>
          <w:rFonts w:ascii="Bookman Old Style" w:hAnsi="Bookman Old Style"/>
          <w:sz w:val="20"/>
          <w:szCs w:val="20"/>
        </w:rPr>
        <w:t>approved.</w:t>
      </w:r>
    </w:p>
    <w:p w14:paraId="789B11AB" w14:textId="77777777" w:rsidR="00CC5C04" w:rsidRPr="00AC4344" w:rsidRDefault="00CC5C04">
      <w:pPr>
        <w:pStyle w:val="BodyText"/>
        <w:spacing w:before="3"/>
        <w:rPr>
          <w:rFonts w:ascii="Bookman Old Style" w:hAnsi="Bookman Old Style"/>
        </w:rPr>
      </w:pPr>
    </w:p>
    <w:p w14:paraId="7001C7C7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85"/>
          <w:tab w:val="left" w:pos="686"/>
        </w:tabs>
        <w:ind w:left="685" w:hanging="534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Disclosures</w:t>
      </w:r>
    </w:p>
    <w:p w14:paraId="0F5A0479" w14:textId="77777777" w:rsidR="00CC5C04" w:rsidRPr="00AC4344" w:rsidRDefault="003E4283">
      <w:pPr>
        <w:pStyle w:val="BodyText"/>
        <w:spacing w:before="153" w:line="360" w:lineRule="auto"/>
        <w:ind w:left="687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As</w:t>
      </w:r>
      <w:r w:rsidRPr="00AC4344">
        <w:rPr>
          <w:rFonts w:ascii="Bookman Old Style" w:hAnsi="Bookman Old Style"/>
          <w:spacing w:val="28"/>
        </w:rPr>
        <w:t xml:space="preserve"> </w:t>
      </w:r>
      <w:r w:rsidRPr="00AC4344">
        <w:rPr>
          <w:rFonts w:ascii="Bookman Old Style" w:hAnsi="Bookman Old Style"/>
        </w:rPr>
        <w:t>prescribed</w:t>
      </w:r>
      <w:r w:rsidRPr="00AC4344">
        <w:rPr>
          <w:rFonts w:ascii="Bookman Old Style" w:hAnsi="Bookman Old Style"/>
          <w:spacing w:val="29"/>
        </w:rPr>
        <w:t xml:space="preserve"> </w:t>
      </w:r>
      <w:r w:rsidRPr="00AC4344">
        <w:rPr>
          <w:rFonts w:ascii="Bookman Old Style" w:hAnsi="Bookman Old Style"/>
        </w:rPr>
        <w:t>by</w:t>
      </w:r>
      <w:r w:rsidRPr="00AC4344">
        <w:rPr>
          <w:rFonts w:ascii="Bookman Old Style" w:hAnsi="Bookman Old Style"/>
          <w:spacing w:val="31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30"/>
        </w:rPr>
        <w:t xml:space="preserve"> </w:t>
      </w:r>
      <w:r w:rsidRPr="00AC4344">
        <w:rPr>
          <w:rFonts w:ascii="Bookman Old Style" w:hAnsi="Bookman Old Style"/>
        </w:rPr>
        <w:t>Listing</w:t>
      </w:r>
      <w:r w:rsidRPr="00AC4344">
        <w:rPr>
          <w:rFonts w:ascii="Bookman Old Style" w:hAnsi="Bookman Old Style"/>
          <w:spacing w:val="29"/>
        </w:rPr>
        <w:t xml:space="preserve"> </w:t>
      </w:r>
      <w:r w:rsidRPr="00AC4344">
        <w:rPr>
          <w:rFonts w:ascii="Bookman Old Style" w:hAnsi="Bookman Old Style"/>
        </w:rPr>
        <w:t>Regulations,</w:t>
      </w:r>
      <w:r w:rsidRPr="00AC4344">
        <w:rPr>
          <w:rFonts w:ascii="Bookman Old Style" w:hAnsi="Bookman Old Style"/>
          <w:spacing w:val="30"/>
        </w:rPr>
        <w:t xml:space="preserve"> </w:t>
      </w:r>
      <w:r w:rsidRPr="00AC4344">
        <w:rPr>
          <w:rFonts w:ascii="Bookman Old Style" w:hAnsi="Bookman Old Style"/>
        </w:rPr>
        <w:t>this</w:t>
      </w:r>
      <w:r w:rsidRPr="00AC4344">
        <w:rPr>
          <w:rFonts w:ascii="Bookman Old Style" w:hAnsi="Bookman Old Style"/>
          <w:spacing w:val="28"/>
        </w:rPr>
        <w:t xml:space="preserve"> </w:t>
      </w:r>
      <w:r w:rsidRPr="00AC4344">
        <w:rPr>
          <w:rFonts w:ascii="Bookman Old Style" w:hAnsi="Bookman Old Style"/>
        </w:rPr>
        <w:t>Policy</w:t>
      </w:r>
      <w:r w:rsidRPr="00AC4344">
        <w:rPr>
          <w:rFonts w:ascii="Bookman Old Style" w:hAnsi="Bookman Old Style"/>
          <w:spacing w:val="28"/>
        </w:rPr>
        <w:t xml:space="preserve"> </w:t>
      </w:r>
      <w:r w:rsidRPr="00AC4344">
        <w:rPr>
          <w:rFonts w:ascii="Bookman Old Style" w:hAnsi="Bookman Old Style"/>
        </w:rPr>
        <w:t>shall</w:t>
      </w:r>
      <w:r w:rsidRPr="00AC4344">
        <w:rPr>
          <w:rFonts w:ascii="Bookman Old Style" w:hAnsi="Bookman Old Style"/>
          <w:spacing w:val="31"/>
        </w:rPr>
        <w:t xml:space="preserve"> </w:t>
      </w:r>
      <w:r w:rsidRPr="00AC4344">
        <w:rPr>
          <w:rFonts w:ascii="Bookman Old Style" w:hAnsi="Bookman Old Style"/>
        </w:rPr>
        <w:t>be</w:t>
      </w:r>
      <w:r w:rsidRPr="00AC4344">
        <w:rPr>
          <w:rFonts w:ascii="Bookman Old Style" w:hAnsi="Bookman Old Style"/>
          <w:spacing w:val="28"/>
        </w:rPr>
        <w:t xml:space="preserve"> </w:t>
      </w:r>
      <w:r w:rsidRPr="00AC4344">
        <w:rPr>
          <w:rFonts w:ascii="Bookman Old Style" w:hAnsi="Bookman Old Style"/>
        </w:rPr>
        <w:t>disclosed</w:t>
      </w:r>
      <w:r w:rsidRPr="00AC4344">
        <w:rPr>
          <w:rFonts w:ascii="Bookman Old Style" w:hAnsi="Bookman Old Style"/>
          <w:spacing w:val="29"/>
        </w:rPr>
        <w:t xml:space="preserve"> </w:t>
      </w:r>
      <w:r w:rsidRPr="00AC4344">
        <w:rPr>
          <w:rFonts w:ascii="Bookman Old Style" w:hAnsi="Bookman Old Style"/>
        </w:rPr>
        <w:t>on</w:t>
      </w:r>
      <w:r w:rsidRPr="00AC4344">
        <w:rPr>
          <w:rFonts w:ascii="Bookman Old Style" w:hAnsi="Bookman Old Style"/>
          <w:spacing w:val="31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67"/>
        </w:rPr>
        <w:t xml:space="preserve"> </w:t>
      </w:r>
      <w:r w:rsidRPr="00AC4344">
        <w:rPr>
          <w:rFonts w:ascii="Bookman Old Style" w:hAnsi="Bookman Old Style"/>
        </w:rPr>
        <w:t>Company’s</w:t>
      </w:r>
      <w:r w:rsidRPr="00AC4344">
        <w:rPr>
          <w:rFonts w:ascii="Bookman Old Style" w:hAnsi="Bookman Old Style"/>
          <w:spacing w:val="-11"/>
        </w:rPr>
        <w:t xml:space="preserve"> </w:t>
      </w:r>
      <w:r w:rsidRPr="00AC4344">
        <w:rPr>
          <w:rFonts w:ascii="Bookman Old Style" w:hAnsi="Bookman Old Style"/>
        </w:rPr>
        <w:t>website</w:t>
      </w:r>
      <w:r w:rsidRPr="00AC4344">
        <w:rPr>
          <w:rFonts w:ascii="Bookman Old Style" w:hAnsi="Bookman Old Style"/>
          <w:spacing w:val="-12"/>
        </w:rPr>
        <w:t xml:space="preserve"> </w:t>
      </w:r>
      <w:r w:rsidRPr="00AC4344">
        <w:rPr>
          <w:rFonts w:ascii="Bookman Old Style" w:hAnsi="Bookman Old Style"/>
        </w:rPr>
        <w:t>and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a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web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link</w:t>
      </w:r>
      <w:r w:rsidRPr="00AC4344">
        <w:rPr>
          <w:rFonts w:ascii="Bookman Old Style" w:hAnsi="Bookman Old Style"/>
          <w:spacing w:val="-11"/>
        </w:rPr>
        <w:t xml:space="preserve"> </w:t>
      </w:r>
      <w:r w:rsidRPr="00AC4344">
        <w:rPr>
          <w:rFonts w:ascii="Bookman Old Style" w:hAnsi="Bookman Old Style"/>
        </w:rPr>
        <w:t>thereto</w:t>
      </w:r>
      <w:r w:rsidRPr="00AC4344">
        <w:rPr>
          <w:rFonts w:ascii="Bookman Old Style" w:hAnsi="Bookman Old Style"/>
          <w:spacing w:val="-8"/>
        </w:rPr>
        <w:t xml:space="preserve"> </w:t>
      </w:r>
      <w:r w:rsidRPr="00AC4344">
        <w:rPr>
          <w:rFonts w:ascii="Bookman Old Style" w:hAnsi="Bookman Old Style"/>
        </w:rPr>
        <w:t>shall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be</w:t>
      </w:r>
      <w:r w:rsidRPr="00AC4344">
        <w:rPr>
          <w:rFonts w:ascii="Bookman Old Style" w:hAnsi="Bookman Old Style"/>
          <w:spacing w:val="-12"/>
        </w:rPr>
        <w:t xml:space="preserve"> </w:t>
      </w:r>
      <w:r w:rsidRPr="00AC4344">
        <w:rPr>
          <w:rFonts w:ascii="Bookman Old Style" w:hAnsi="Bookman Old Style"/>
        </w:rPr>
        <w:t>provided</w:t>
      </w:r>
      <w:r w:rsidRPr="00AC4344">
        <w:rPr>
          <w:rFonts w:ascii="Bookman Old Style" w:hAnsi="Bookman Old Style"/>
          <w:spacing w:val="-10"/>
        </w:rPr>
        <w:t xml:space="preserve"> </w:t>
      </w:r>
      <w:r w:rsidRPr="00AC4344">
        <w:rPr>
          <w:rFonts w:ascii="Bookman Old Style" w:hAnsi="Bookman Old Style"/>
        </w:rPr>
        <w:t>in</w:t>
      </w:r>
      <w:r w:rsidRPr="00AC4344">
        <w:rPr>
          <w:rFonts w:ascii="Bookman Old Style" w:hAnsi="Bookman Old Style"/>
          <w:spacing w:val="-4"/>
        </w:rPr>
        <w:t xml:space="preserve"> </w:t>
      </w:r>
      <w:r w:rsidRPr="00AC4344">
        <w:rPr>
          <w:rFonts w:ascii="Bookman Old Style" w:hAnsi="Bookman Old Style"/>
        </w:rPr>
        <w:t>the</w:t>
      </w:r>
      <w:r w:rsidRPr="00AC4344">
        <w:rPr>
          <w:rFonts w:ascii="Bookman Old Style" w:hAnsi="Bookman Old Style"/>
          <w:spacing w:val="-12"/>
        </w:rPr>
        <w:t xml:space="preserve"> </w:t>
      </w:r>
      <w:r w:rsidRPr="00AC4344">
        <w:rPr>
          <w:rFonts w:ascii="Bookman Old Style" w:hAnsi="Bookman Old Style"/>
        </w:rPr>
        <w:t>annual</w:t>
      </w:r>
      <w:r w:rsidRPr="00AC4344">
        <w:rPr>
          <w:rFonts w:ascii="Bookman Old Style" w:hAnsi="Bookman Old Style"/>
          <w:spacing w:val="-6"/>
        </w:rPr>
        <w:t xml:space="preserve"> </w:t>
      </w:r>
      <w:r w:rsidRPr="00AC4344">
        <w:rPr>
          <w:rFonts w:ascii="Bookman Old Style" w:hAnsi="Bookman Old Style"/>
        </w:rPr>
        <w:t>report.</w:t>
      </w:r>
    </w:p>
    <w:p w14:paraId="0B6A4E15" w14:textId="77777777" w:rsidR="00CC5C04" w:rsidRPr="00AC4344" w:rsidRDefault="003E4283">
      <w:pPr>
        <w:pStyle w:val="Heading1"/>
        <w:numPr>
          <w:ilvl w:val="0"/>
          <w:numId w:val="1"/>
        </w:numPr>
        <w:tabs>
          <w:tab w:val="left" w:pos="685"/>
          <w:tab w:val="left" w:pos="686"/>
        </w:tabs>
        <w:spacing w:before="162"/>
        <w:ind w:left="685" w:hanging="534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Policy</w:t>
      </w:r>
      <w:r w:rsidRPr="00AC4344">
        <w:rPr>
          <w:rFonts w:ascii="Bookman Old Style" w:hAnsi="Bookman Old Style"/>
          <w:spacing w:val="-7"/>
        </w:rPr>
        <w:t xml:space="preserve"> </w:t>
      </w:r>
      <w:r w:rsidRPr="00AC4344">
        <w:rPr>
          <w:rFonts w:ascii="Bookman Old Style" w:hAnsi="Bookman Old Style"/>
        </w:rPr>
        <w:t>Review</w:t>
      </w:r>
    </w:p>
    <w:p w14:paraId="084230FB" w14:textId="6956A365" w:rsidR="00CC5C04" w:rsidRPr="00AC4344" w:rsidRDefault="003E4283">
      <w:pPr>
        <w:pStyle w:val="BodyText"/>
        <w:spacing w:before="162" w:line="367" w:lineRule="auto"/>
        <w:ind w:left="685"/>
        <w:rPr>
          <w:rFonts w:ascii="Bookman Old Style" w:hAnsi="Bookman Old Style"/>
        </w:rPr>
      </w:pPr>
      <w:r w:rsidRPr="00AC4344">
        <w:rPr>
          <w:rFonts w:ascii="Bookman Old Style" w:hAnsi="Bookman Old Style"/>
        </w:rPr>
        <w:t>This</w:t>
      </w:r>
      <w:r w:rsidRPr="00AC4344">
        <w:rPr>
          <w:rFonts w:ascii="Bookman Old Style" w:hAnsi="Bookman Old Style"/>
          <w:spacing w:val="30"/>
        </w:rPr>
        <w:t xml:space="preserve"> </w:t>
      </w:r>
      <w:r w:rsidRPr="00AC4344">
        <w:rPr>
          <w:rFonts w:ascii="Bookman Old Style" w:hAnsi="Bookman Old Style"/>
        </w:rPr>
        <w:t>policy</w:t>
      </w:r>
      <w:r w:rsidRPr="00AC4344">
        <w:rPr>
          <w:rFonts w:ascii="Bookman Old Style" w:hAnsi="Bookman Old Style"/>
          <w:spacing w:val="28"/>
        </w:rPr>
        <w:t xml:space="preserve"> </w:t>
      </w:r>
      <w:r w:rsidRPr="00AC4344">
        <w:rPr>
          <w:rFonts w:ascii="Bookman Old Style" w:hAnsi="Bookman Old Style"/>
        </w:rPr>
        <w:t>shall</w:t>
      </w:r>
      <w:r w:rsidRPr="00AC4344">
        <w:rPr>
          <w:rFonts w:ascii="Bookman Old Style" w:hAnsi="Bookman Old Style"/>
          <w:spacing w:val="32"/>
        </w:rPr>
        <w:t xml:space="preserve"> </w:t>
      </w:r>
      <w:r w:rsidRPr="00AC4344">
        <w:rPr>
          <w:rFonts w:ascii="Bookman Old Style" w:hAnsi="Bookman Old Style"/>
        </w:rPr>
        <w:t>be</w:t>
      </w:r>
      <w:r w:rsidRPr="00AC4344">
        <w:rPr>
          <w:rFonts w:ascii="Bookman Old Style" w:hAnsi="Bookman Old Style"/>
          <w:spacing w:val="30"/>
        </w:rPr>
        <w:t xml:space="preserve"> </w:t>
      </w:r>
      <w:r w:rsidRPr="00AC4344">
        <w:rPr>
          <w:rFonts w:ascii="Bookman Old Style" w:hAnsi="Bookman Old Style"/>
        </w:rPr>
        <w:t>subject</w:t>
      </w:r>
      <w:r w:rsidRPr="00AC4344">
        <w:rPr>
          <w:rFonts w:ascii="Bookman Old Style" w:hAnsi="Bookman Old Style"/>
          <w:spacing w:val="31"/>
        </w:rPr>
        <w:t xml:space="preserve"> </w:t>
      </w:r>
      <w:r w:rsidRPr="00AC4344">
        <w:rPr>
          <w:rFonts w:ascii="Bookman Old Style" w:hAnsi="Bookman Old Style"/>
        </w:rPr>
        <w:t>to</w:t>
      </w:r>
      <w:r w:rsidRPr="00AC4344">
        <w:rPr>
          <w:rFonts w:ascii="Bookman Old Style" w:hAnsi="Bookman Old Style"/>
          <w:spacing w:val="29"/>
        </w:rPr>
        <w:t xml:space="preserve"> </w:t>
      </w:r>
      <w:r w:rsidRPr="00AC4344">
        <w:rPr>
          <w:rFonts w:ascii="Bookman Old Style" w:hAnsi="Bookman Old Style"/>
        </w:rPr>
        <w:t>review</w:t>
      </w:r>
      <w:r w:rsidRPr="00AC4344">
        <w:rPr>
          <w:rFonts w:ascii="Bookman Old Style" w:hAnsi="Bookman Old Style"/>
          <w:spacing w:val="34"/>
        </w:rPr>
        <w:t xml:space="preserve"> </w:t>
      </w:r>
      <w:r w:rsidRPr="00AC4344">
        <w:rPr>
          <w:rFonts w:ascii="Bookman Old Style" w:hAnsi="Bookman Old Style"/>
        </w:rPr>
        <w:t>as</w:t>
      </w:r>
      <w:r w:rsidRPr="00AC4344">
        <w:rPr>
          <w:rFonts w:ascii="Bookman Old Style" w:hAnsi="Bookman Old Style"/>
          <w:spacing w:val="28"/>
        </w:rPr>
        <w:t xml:space="preserve"> </w:t>
      </w:r>
      <w:r w:rsidRPr="00AC4344">
        <w:rPr>
          <w:rFonts w:ascii="Bookman Old Style" w:hAnsi="Bookman Old Style"/>
        </w:rPr>
        <w:t>may</w:t>
      </w:r>
      <w:r w:rsidRPr="00AC4344">
        <w:rPr>
          <w:rFonts w:ascii="Bookman Old Style" w:hAnsi="Bookman Old Style"/>
          <w:spacing w:val="27"/>
        </w:rPr>
        <w:t xml:space="preserve"> </w:t>
      </w:r>
      <w:r w:rsidRPr="00AC4344">
        <w:rPr>
          <w:rFonts w:ascii="Bookman Old Style" w:hAnsi="Bookman Old Style"/>
        </w:rPr>
        <w:t>be</w:t>
      </w:r>
      <w:r w:rsidRPr="00AC4344">
        <w:rPr>
          <w:rFonts w:ascii="Bookman Old Style" w:hAnsi="Bookman Old Style"/>
          <w:spacing w:val="32"/>
        </w:rPr>
        <w:t xml:space="preserve"> </w:t>
      </w:r>
      <w:r w:rsidRPr="00AC4344">
        <w:rPr>
          <w:rFonts w:ascii="Bookman Old Style" w:hAnsi="Bookman Old Style"/>
        </w:rPr>
        <w:t>deemed</w:t>
      </w:r>
      <w:r w:rsidRPr="00AC4344">
        <w:rPr>
          <w:rFonts w:ascii="Bookman Old Style" w:hAnsi="Bookman Old Style"/>
          <w:spacing w:val="25"/>
        </w:rPr>
        <w:t xml:space="preserve"> </w:t>
      </w:r>
      <w:r w:rsidRPr="00AC4344">
        <w:rPr>
          <w:rFonts w:ascii="Bookman Old Style" w:hAnsi="Bookman Old Style"/>
        </w:rPr>
        <w:t>necessary</w:t>
      </w:r>
      <w:r w:rsidRPr="00AC4344">
        <w:rPr>
          <w:rFonts w:ascii="Bookman Old Style" w:hAnsi="Bookman Old Style"/>
          <w:spacing w:val="37"/>
        </w:rPr>
        <w:t xml:space="preserve"> </w:t>
      </w:r>
      <w:r w:rsidRPr="00AC4344">
        <w:rPr>
          <w:rFonts w:ascii="Bookman Old Style" w:hAnsi="Bookman Old Style"/>
        </w:rPr>
        <w:t>and</w:t>
      </w:r>
      <w:r w:rsidRPr="00AC4344">
        <w:rPr>
          <w:rFonts w:ascii="Bookman Old Style" w:hAnsi="Bookman Old Style"/>
          <w:spacing w:val="31"/>
        </w:rPr>
        <w:t xml:space="preserve"> </w:t>
      </w:r>
      <w:r w:rsidRPr="00AC4344">
        <w:rPr>
          <w:rFonts w:ascii="Bookman Old Style" w:hAnsi="Bookman Old Style"/>
        </w:rPr>
        <w:t>to</w:t>
      </w:r>
      <w:r w:rsidRPr="00AC4344">
        <w:rPr>
          <w:rFonts w:ascii="Bookman Old Style" w:hAnsi="Bookman Old Style"/>
          <w:spacing w:val="-67"/>
        </w:rPr>
        <w:t xml:space="preserve"> </w:t>
      </w:r>
      <w:r w:rsidRPr="00AC4344">
        <w:rPr>
          <w:rFonts w:ascii="Bookman Old Style" w:hAnsi="Bookman Old Style"/>
        </w:rPr>
        <w:t>comply</w:t>
      </w:r>
      <w:r w:rsidR="00B2148B" w:rsidRPr="00AC4344">
        <w:rPr>
          <w:rFonts w:ascii="Bookman Old Style" w:hAnsi="Bookman Old Style"/>
        </w:rPr>
        <w:t xml:space="preserve"> </w:t>
      </w:r>
      <w:r w:rsidRPr="00AC4344">
        <w:rPr>
          <w:rFonts w:ascii="Bookman Old Style" w:hAnsi="Bookman Old Style"/>
        </w:rPr>
        <w:t>with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any</w:t>
      </w:r>
      <w:r w:rsidRPr="00AC4344">
        <w:rPr>
          <w:rFonts w:ascii="Bookman Old Style" w:hAnsi="Bookman Old Style"/>
          <w:spacing w:val="-3"/>
        </w:rPr>
        <w:t xml:space="preserve"> </w:t>
      </w:r>
      <w:r w:rsidRPr="00AC4344">
        <w:rPr>
          <w:rFonts w:ascii="Bookman Old Style" w:hAnsi="Bookman Old Style"/>
        </w:rPr>
        <w:t>regulatory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amendments</w:t>
      </w:r>
      <w:r w:rsidRPr="00AC4344">
        <w:rPr>
          <w:rFonts w:ascii="Bookman Old Style" w:hAnsi="Bookman Old Style"/>
          <w:spacing w:val="2"/>
        </w:rPr>
        <w:t xml:space="preserve"> </w:t>
      </w:r>
      <w:r w:rsidRPr="00AC4344">
        <w:rPr>
          <w:rFonts w:ascii="Bookman Old Style" w:hAnsi="Bookman Old Style"/>
        </w:rPr>
        <w:t>or statutory</w:t>
      </w:r>
      <w:r w:rsidRPr="00AC4344">
        <w:rPr>
          <w:rFonts w:ascii="Bookman Old Style" w:hAnsi="Bookman Old Style"/>
          <w:spacing w:val="-1"/>
        </w:rPr>
        <w:t xml:space="preserve"> </w:t>
      </w:r>
      <w:r w:rsidRPr="00AC4344">
        <w:rPr>
          <w:rFonts w:ascii="Bookman Old Style" w:hAnsi="Bookman Old Style"/>
        </w:rPr>
        <w:t>modifications.</w:t>
      </w:r>
    </w:p>
    <w:sectPr w:rsidR="00CC5C04" w:rsidRPr="00AC4344" w:rsidSect="00AC4344">
      <w:pgSz w:w="12240" w:h="15840"/>
      <w:pgMar w:top="1800" w:right="1600" w:bottom="1100" w:left="1720" w:header="663" w:footer="91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F980" w14:textId="77777777" w:rsidR="00777685" w:rsidRDefault="00777685">
      <w:r>
        <w:separator/>
      </w:r>
    </w:p>
  </w:endnote>
  <w:endnote w:type="continuationSeparator" w:id="0">
    <w:p w14:paraId="6057106F" w14:textId="77777777" w:rsidR="00777685" w:rsidRDefault="0077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EFC8" w14:textId="77777777" w:rsidR="00CC5C04" w:rsidRDefault="00005E78">
    <w:pPr>
      <w:pStyle w:val="BodyText"/>
      <w:spacing w:line="14" w:lineRule="auto"/>
    </w:pPr>
    <w:r>
      <w:pict w14:anchorId="630B48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75pt;margin-top:735.05pt;width:11.05pt;height:12pt;z-index:-251658752;mso-position-horizontal-relative:page;mso-position-vertical-relative:page" filled="f" stroked="f">
          <v:textbox inset="0,0,0,0">
            <w:txbxContent>
              <w:p w14:paraId="36659224" w14:textId="77777777" w:rsidR="00CC5C04" w:rsidRDefault="003E4283">
                <w:pPr>
                  <w:pStyle w:val="BodyText"/>
                  <w:spacing w:line="22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A52B" w14:textId="77777777" w:rsidR="00777685" w:rsidRDefault="00777685">
      <w:r>
        <w:separator/>
      </w:r>
    </w:p>
  </w:footnote>
  <w:footnote w:type="continuationSeparator" w:id="0">
    <w:p w14:paraId="2FFB8CCD" w14:textId="77777777" w:rsidR="00777685" w:rsidRDefault="0077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D50D" w14:textId="7CC1596A" w:rsidR="00CC5C04" w:rsidRDefault="00CC5C04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29F9" w14:textId="77777777" w:rsidR="00AC4344" w:rsidRDefault="00AC4344" w:rsidP="00AC4344">
    <w:pPr>
      <w:spacing w:before="21"/>
      <w:ind w:left="7" w:right="7"/>
      <w:jc w:val="center"/>
      <w:rPr>
        <w:b/>
        <w:sz w:val="28"/>
      </w:rPr>
    </w:pPr>
  </w:p>
  <w:p w14:paraId="20902D4C" w14:textId="562684C4" w:rsidR="00AC4344" w:rsidRPr="00F62C75" w:rsidRDefault="00AC4344" w:rsidP="00AC4344">
    <w:pPr>
      <w:spacing w:before="21"/>
      <w:ind w:left="7" w:right="7"/>
      <w:jc w:val="center"/>
      <w:rPr>
        <w:rFonts w:ascii="Bookman Old Style" w:hAnsi="Bookman Old Style"/>
        <w:b/>
        <w:sz w:val="20"/>
        <w:szCs w:val="20"/>
      </w:rPr>
    </w:pPr>
    <w:r w:rsidRPr="00F62C75">
      <w:rPr>
        <w:rFonts w:ascii="Bookman Old Style" w:hAnsi="Bookman Old Style"/>
        <w:b/>
        <w:sz w:val="20"/>
        <w:szCs w:val="20"/>
      </w:rPr>
      <w:t>RAJATH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FINANCE</w:t>
    </w:r>
    <w:r w:rsidRPr="00F62C75">
      <w:rPr>
        <w:rFonts w:ascii="Bookman Old Style" w:hAnsi="Bookman Old Style"/>
        <w:b/>
        <w:spacing w:val="-6"/>
        <w:sz w:val="20"/>
        <w:szCs w:val="20"/>
      </w:rPr>
      <w:t xml:space="preserve"> </w:t>
    </w:r>
    <w:r w:rsidRPr="00F62C75">
      <w:rPr>
        <w:rFonts w:ascii="Bookman Old Style" w:hAnsi="Bookman Old Style"/>
        <w:b/>
        <w:sz w:val="20"/>
        <w:szCs w:val="20"/>
      </w:rPr>
      <w:t>LIMITED</w:t>
    </w:r>
  </w:p>
  <w:p w14:paraId="625FCBA0" w14:textId="77777777" w:rsidR="00AC4344" w:rsidRDefault="00AC4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84E"/>
    <w:multiLevelType w:val="hybridMultilevel"/>
    <w:tmpl w:val="29D89196"/>
    <w:lvl w:ilvl="0" w:tplc="954E5FA8">
      <w:start w:val="1"/>
      <w:numFmt w:val="decimal"/>
      <w:lvlText w:val="%1."/>
      <w:lvlJc w:val="left"/>
      <w:pPr>
        <w:ind w:left="606" w:hanging="454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  <w:lang w:val="en-US" w:eastAsia="en-US" w:bidi="ar-SA"/>
      </w:rPr>
    </w:lvl>
    <w:lvl w:ilvl="1" w:tplc="1A5A5E42">
      <w:start w:val="1"/>
      <w:numFmt w:val="lowerRoman"/>
      <w:lvlText w:val="%2."/>
      <w:lvlJc w:val="left"/>
      <w:pPr>
        <w:ind w:left="954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715E9744">
      <w:numFmt w:val="bullet"/>
      <w:lvlText w:val="•"/>
      <w:lvlJc w:val="left"/>
      <w:pPr>
        <w:ind w:left="960" w:hanging="269"/>
      </w:pPr>
      <w:rPr>
        <w:rFonts w:hint="default"/>
        <w:lang w:val="en-US" w:eastAsia="en-US" w:bidi="ar-SA"/>
      </w:rPr>
    </w:lvl>
    <w:lvl w:ilvl="3" w:tplc="B7D016C4">
      <w:numFmt w:val="bullet"/>
      <w:lvlText w:val="•"/>
      <w:lvlJc w:val="left"/>
      <w:pPr>
        <w:ind w:left="1955" w:hanging="269"/>
      </w:pPr>
      <w:rPr>
        <w:rFonts w:hint="default"/>
        <w:lang w:val="en-US" w:eastAsia="en-US" w:bidi="ar-SA"/>
      </w:rPr>
    </w:lvl>
    <w:lvl w:ilvl="4" w:tplc="BB506DC6">
      <w:numFmt w:val="bullet"/>
      <w:lvlText w:val="•"/>
      <w:lvlJc w:val="left"/>
      <w:pPr>
        <w:ind w:left="2950" w:hanging="269"/>
      </w:pPr>
      <w:rPr>
        <w:rFonts w:hint="default"/>
        <w:lang w:val="en-US" w:eastAsia="en-US" w:bidi="ar-SA"/>
      </w:rPr>
    </w:lvl>
    <w:lvl w:ilvl="5" w:tplc="D83AD8A8">
      <w:numFmt w:val="bullet"/>
      <w:lvlText w:val="•"/>
      <w:lvlJc w:val="left"/>
      <w:pPr>
        <w:ind w:left="3945" w:hanging="269"/>
      </w:pPr>
      <w:rPr>
        <w:rFonts w:hint="default"/>
        <w:lang w:val="en-US" w:eastAsia="en-US" w:bidi="ar-SA"/>
      </w:rPr>
    </w:lvl>
    <w:lvl w:ilvl="6" w:tplc="43384192">
      <w:numFmt w:val="bullet"/>
      <w:lvlText w:val="•"/>
      <w:lvlJc w:val="left"/>
      <w:pPr>
        <w:ind w:left="4940" w:hanging="269"/>
      </w:pPr>
      <w:rPr>
        <w:rFonts w:hint="default"/>
        <w:lang w:val="en-US" w:eastAsia="en-US" w:bidi="ar-SA"/>
      </w:rPr>
    </w:lvl>
    <w:lvl w:ilvl="7" w:tplc="F7448522">
      <w:numFmt w:val="bullet"/>
      <w:lvlText w:val="•"/>
      <w:lvlJc w:val="left"/>
      <w:pPr>
        <w:ind w:left="5935" w:hanging="269"/>
      </w:pPr>
      <w:rPr>
        <w:rFonts w:hint="default"/>
        <w:lang w:val="en-US" w:eastAsia="en-US" w:bidi="ar-SA"/>
      </w:rPr>
    </w:lvl>
    <w:lvl w:ilvl="8" w:tplc="FF7619A4">
      <w:numFmt w:val="bullet"/>
      <w:lvlText w:val="•"/>
      <w:lvlJc w:val="left"/>
      <w:pPr>
        <w:ind w:left="6930" w:hanging="269"/>
      </w:pPr>
      <w:rPr>
        <w:rFonts w:hint="default"/>
        <w:lang w:val="en-US" w:eastAsia="en-US" w:bidi="ar-SA"/>
      </w:rPr>
    </w:lvl>
  </w:abstractNum>
  <w:num w:numId="1" w16cid:durableId="109277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C04"/>
    <w:rsid w:val="00005E78"/>
    <w:rsid w:val="0001398E"/>
    <w:rsid w:val="001B6FD9"/>
    <w:rsid w:val="00283BF2"/>
    <w:rsid w:val="002E7672"/>
    <w:rsid w:val="003E4283"/>
    <w:rsid w:val="00401C22"/>
    <w:rsid w:val="004535F1"/>
    <w:rsid w:val="00531D7C"/>
    <w:rsid w:val="005B019F"/>
    <w:rsid w:val="00724F17"/>
    <w:rsid w:val="007515D7"/>
    <w:rsid w:val="00777685"/>
    <w:rsid w:val="00802C20"/>
    <w:rsid w:val="008D4E8A"/>
    <w:rsid w:val="00912DEE"/>
    <w:rsid w:val="00AB023C"/>
    <w:rsid w:val="00AC4344"/>
    <w:rsid w:val="00B2148B"/>
    <w:rsid w:val="00BC46B1"/>
    <w:rsid w:val="00CC5C04"/>
    <w:rsid w:val="00D26C74"/>
    <w:rsid w:val="00D501C1"/>
    <w:rsid w:val="00DA5E8C"/>
    <w:rsid w:val="00E90685"/>
    <w:rsid w:val="00EA3703"/>
    <w:rsid w:val="00F04328"/>
    <w:rsid w:val="00F62C75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7A308"/>
  <w15:docId w15:val="{80BD9C3F-79FA-4A3B-9BF3-82706655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85" w:hanging="534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"/>
      <w:ind w:left="7" w:right="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85" w:hanging="53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1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48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21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48B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B21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Material subsidiary policy_2019.docx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Material subsidiary policy_2019.docx</dc:title>
  <dc:creator>LENOVO</dc:creator>
  <cp:lastModifiedBy>falguni shah</cp:lastModifiedBy>
  <cp:revision>27</cp:revision>
  <cp:lastPrinted>2023-08-04T10:52:00Z</cp:lastPrinted>
  <dcterms:created xsi:type="dcterms:W3CDTF">2023-08-03T11:29:00Z</dcterms:created>
  <dcterms:modified xsi:type="dcterms:W3CDTF">2023-10-11T12:26:00Z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