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059D" w14:textId="308231BC" w:rsidR="00483DA3" w:rsidRPr="005F755D" w:rsidRDefault="00483DA3" w:rsidP="00483DA3">
      <w:pPr>
        <w:jc w:val="center"/>
        <w:rPr>
          <w:rFonts w:ascii="Bookman Old Style" w:hAnsi="Bookman Old Style" w:cs="Arial"/>
          <w:b/>
          <w:bCs/>
          <w:sz w:val="20"/>
          <w:szCs w:val="20"/>
        </w:rPr>
      </w:pPr>
    </w:p>
    <w:p w14:paraId="14A83819" w14:textId="77777777" w:rsidR="00483DA3" w:rsidRPr="005F755D" w:rsidRDefault="00483DA3" w:rsidP="00483DA3">
      <w:pPr>
        <w:jc w:val="center"/>
        <w:rPr>
          <w:rFonts w:ascii="Bookman Old Style" w:hAnsi="Bookman Old Style" w:cs="Arial"/>
          <w:b/>
          <w:bCs/>
          <w:sz w:val="20"/>
          <w:szCs w:val="20"/>
        </w:rPr>
      </w:pPr>
      <w:r w:rsidRPr="005F755D">
        <w:rPr>
          <w:rFonts w:ascii="Bookman Old Style" w:hAnsi="Bookman Old Style" w:cs="Arial"/>
          <w:b/>
          <w:bCs/>
          <w:sz w:val="20"/>
          <w:szCs w:val="20"/>
        </w:rPr>
        <w:t>BOARD EVALUATION POLICY</w:t>
      </w:r>
    </w:p>
    <w:p w14:paraId="147CC551" w14:textId="77777777" w:rsidR="00483DA3" w:rsidRPr="005F755D" w:rsidRDefault="00483DA3" w:rsidP="00483DA3">
      <w:pPr>
        <w:jc w:val="center"/>
        <w:rPr>
          <w:rFonts w:ascii="Bookman Old Style" w:hAnsi="Bookman Old Style" w:cs="Arial"/>
          <w:b/>
          <w:bCs/>
          <w:sz w:val="20"/>
          <w:szCs w:val="20"/>
        </w:rPr>
      </w:pPr>
    </w:p>
    <w:p w14:paraId="11AA6AAD" w14:textId="77777777" w:rsidR="001739C1" w:rsidRPr="005F755D" w:rsidRDefault="001739C1"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b/>
          <w:bCs/>
          <w:color w:val="000000"/>
          <w:kern w:val="0"/>
          <w:sz w:val="20"/>
          <w:szCs w:val="20"/>
          <w14:ligatures w14:val="none"/>
        </w:rPr>
        <w:t>OBJECTIVE</w:t>
      </w:r>
      <w:r w:rsidRPr="005F755D">
        <w:rPr>
          <w:rFonts w:ascii="Bookman Old Style" w:eastAsia="Times New Roman" w:hAnsi="Bookman Old Style" w:cs="Arial"/>
          <w:color w:val="000000"/>
          <w:kern w:val="0"/>
          <w:sz w:val="20"/>
          <w:szCs w:val="20"/>
          <w14:ligatures w14:val="none"/>
        </w:rPr>
        <w:br/>
      </w:r>
      <w:r w:rsidRPr="005F755D">
        <w:rPr>
          <w:rFonts w:ascii="Bookman Old Style" w:eastAsia="Times New Roman" w:hAnsi="Bookman Old Style" w:cs="Arial"/>
          <w:color w:val="000000"/>
          <w:kern w:val="0"/>
          <w:sz w:val="20"/>
          <w:szCs w:val="20"/>
          <w14:ligatures w14:val="none"/>
        </w:rPr>
        <w:br/>
        <w:t>This Policy aims to:</w:t>
      </w:r>
    </w:p>
    <w:p w14:paraId="51CB35CE" w14:textId="77777777" w:rsidR="001739C1" w:rsidRPr="005F755D" w:rsidRDefault="001739C1" w:rsidP="001E35F8">
      <w:pPr>
        <w:numPr>
          <w:ilvl w:val="0"/>
          <w:numId w:val="1"/>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Ensure compliance of the applicable provisions of the Companies Act, 2013 („the Act</w:t>
      </w:r>
      <w:r w:rsidRPr="005F755D">
        <w:rPr>
          <w:rFonts w:ascii="Times New Roman" w:eastAsia="Times New Roman" w:hAnsi="Times New Roman" w:cs="Times New Roman"/>
          <w:color w:val="212529"/>
          <w:kern w:val="0"/>
          <w:sz w:val="20"/>
          <w:szCs w:val="20"/>
          <w14:ligatures w14:val="none"/>
        </w:rPr>
        <w:t>‟</w:t>
      </w:r>
      <w:r w:rsidRPr="005F755D">
        <w:rPr>
          <w:rFonts w:ascii="Bookman Old Style" w:eastAsia="Times New Roman" w:hAnsi="Bookman Old Style" w:cs="Arial"/>
          <w:color w:val="212529"/>
          <w:kern w:val="0"/>
          <w:sz w:val="20"/>
          <w:szCs w:val="20"/>
          <w14:ligatures w14:val="none"/>
        </w:rPr>
        <w:t>) and the Listing Regulation entered into with the Stock Exchanges (as amended or re- enacted from time to time) relating to the evaluation of performance of the Directors and the Board</w:t>
      </w:r>
    </w:p>
    <w:p w14:paraId="7BDBFA32" w14:textId="77777777" w:rsidR="001739C1" w:rsidRPr="005F755D" w:rsidRDefault="001739C1" w:rsidP="001E35F8">
      <w:pPr>
        <w:numPr>
          <w:ilvl w:val="0"/>
          <w:numId w:val="1"/>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Adopt best practices to manage the affairs of the Company in seamless manner.</w:t>
      </w:r>
    </w:p>
    <w:p w14:paraId="411A529D" w14:textId="77777777" w:rsidR="001739C1" w:rsidRPr="005F755D" w:rsidRDefault="001739C1" w:rsidP="001E35F8">
      <w:pPr>
        <w:numPr>
          <w:ilvl w:val="0"/>
          <w:numId w:val="1"/>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Achieve good corporate governance as well as sustained long-term value creation for stakeholders.</w:t>
      </w:r>
    </w:p>
    <w:p w14:paraId="29E03404" w14:textId="77777777" w:rsidR="001739C1" w:rsidRPr="005F755D" w:rsidRDefault="001739C1" w:rsidP="001E35F8">
      <w:pPr>
        <w:numPr>
          <w:ilvl w:val="0"/>
          <w:numId w:val="1"/>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This will be effective from immediate effect.</w:t>
      </w:r>
    </w:p>
    <w:p w14:paraId="19385546" w14:textId="77777777" w:rsidR="001E35F8" w:rsidRPr="005F755D" w:rsidRDefault="001E35F8" w:rsidP="001E35F8">
      <w:p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p>
    <w:p w14:paraId="212C0D69" w14:textId="77777777" w:rsidR="001739C1" w:rsidRPr="005F755D" w:rsidRDefault="001739C1"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b/>
          <w:bCs/>
          <w:color w:val="000000"/>
          <w:kern w:val="0"/>
          <w:sz w:val="20"/>
          <w:szCs w:val="20"/>
          <w14:ligatures w14:val="none"/>
        </w:rPr>
        <w:t>DEFINITIONS EVALUATION FACTORS</w:t>
      </w:r>
    </w:p>
    <w:p w14:paraId="320B4AB7" w14:textId="77777777" w:rsidR="001E35F8" w:rsidRPr="005F755D" w:rsidRDefault="001739C1" w:rsidP="001E35F8">
      <w:pPr>
        <w:numPr>
          <w:ilvl w:val="0"/>
          <w:numId w:val="2"/>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b/>
          <w:bCs/>
          <w:color w:val="212529"/>
          <w:kern w:val="0"/>
          <w:sz w:val="20"/>
          <w:szCs w:val="20"/>
          <w14:ligatures w14:val="none"/>
        </w:rPr>
        <w:t>The Act:</w:t>
      </w:r>
      <w:r w:rsidRPr="005F755D">
        <w:rPr>
          <w:rFonts w:ascii="Bookman Old Style" w:eastAsia="Times New Roman" w:hAnsi="Bookman Old Style" w:cs="Arial"/>
          <w:color w:val="212529"/>
          <w:kern w:val="0"/>
          <w:sz w:val="20"/>
          <w:szCs w:val="20"/>
          <w14:ligatures w14:val="none"/>
        </w:rPr>
        <w:t> The Act shall mean The Companies Act, 2013</w:t>
      </w:r>
    </w:p>
    <w:p w14:paraId="763E1296" w14:textId="77777777" w:rsidR="001739C1" w:rsidRPr="005F755D" w:rsidRDefault="001739C1" w:rsidP="001E35F8">
      <w:pPr>
        <w:numPr>
          <w:ilvl w:val="0"/>
          <w:numId w:val="2"/>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b/>
          <w:bCs/>
          <w:color w:val="212529"/>
          <w:kern w:val="0"/>
          <w:sz w:val="20"/>
          <w:szCs w:val="20"/>
          <w14:ligatures w14:val="none"/>
        </w:rPr>
        <w:t>The Company:</w:t>
      </w:r>
      <w:r w:rsidRPr="005F755D">
        <w:rPr>
          <w:rFonts w:ascii="Bookman Old Style" w:eastAsia="Times New Roman" w:hAnsi="Bookman Old Style" w:cs="Arial"/>
          <w:color w:val="212529"/>
          <w:kern w:val="0"/>
          <w:sz w:val="20"/>
          <w:szCs w:val="20"/>
          <w14:ligatures w14:val="none"/>
        </w:rPr>
        <w:t> He Company shall mean “RAJATH FINANCE LIMITED.</w:t>
      </w:r>
    </w:p>
    <w:p w14:paraId="465C08F7" w14:textId="77777777" w:rsidR="001739C1" w:rsidRPr="005F755D" w:rsidRDefault="001739C1" w:rsidP="001E35F8">
      <w:pPr>
        <w:numPr>
          <w:ilvl w:val="0"/>
          <w:numId w:val="2"/>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b/>
          <w:bCs/>
          <w:color w:val="212529"/>
          <w:kern w:val="0"/>
          <w:sz w:val="20"/>
          <w:szCs w:val="20"/>
          <w14:ligatures w14:val="none"/>
        </w:rPr>
        <w:t>The Director or The Board:</w:t>
      </w:r>
      <w:r w:rsidRPr="005F755D">
        <w:rPr>
          <w:rFonts w:ascii="Bookman Old Style" w:eastAsia="Times New Roman" w:hAnsi="Bookman Old Style" w:cs="Arial"/>
          <w:color w:val="212529"/>
          <w:kern w:val="0"/>
          <w:sz w:val="20"/>
          <w:szCs w:val="20"/>
          <w14:ligatures w14:val="none"/>
        </w:rPr>
        <w:t> The Director or the Board, in relation to the Company, shall mean and deemed to include the collective body of the Board of Directors of the Company including the Chairman of the Company</w:t>
      </w:r>
    </w:p>
    <w:p w14:paraId="53D0CAF7" w14:textId="77777777" w:rsidR="001739C1" w:rsidRPr="005F755D" w:rsidRDefault="001739C1" w:rsidP="001E35F8">
      <w:pPr>
        <w:numPr>
          <w:ilvl w:val="0"/>
          <w:numId w:val="2"/>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b/>
          <w:bCs/>
          <w:color w:val="212529"/>
          <w:kern w:val="0"/>
          <w:sz w:val="20"/>
          <w:szCs w:val="20"/>
          <w14:ligatures w14:val="none"/>
        </w:rPr>
        <w:t>The Independent Director:</w:t>
      </w:r>
      <w:r w:rsidRPr="005F755D">
        <w:rPr>
          <w:rFonts w:ascii="Bookman Old Style" w:eastAsia="Times New Roman" w:hAnsi="Bookman Old Style" w:cs="Arial"/>
          <w:color w:val="212529"/>
          <w:kern w:val="0"/>
          <w:sz w:val="20"/>
          <w:szCs w:val="20"/>
          <w14:ligatures w14:val="none"/>
        </w:rPr>
        <w:t> The Independent Director shall mean an Independent Director as defined under Section 2 (47) to be read with section 149 (5) of the Act.</w:t>
      </w:r>
    </w:p>
    <w:p w14:paraId="0C073A67" w14:textId="77777777" w:rsidR="001739C1" w:rsidRPr="005F755D" w:rsidRDefault="001739C1" w:rsidP="001E35F8">
      <w:pPr>
        <w:numPr>
          <w:ilvl w:val="0"/>
          <w:numId w:val="2"/>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b/>
          <w:bCs/>
          <w:color w:val="212529"/>
          <w:kern w:val="0"/>
          <w:sz w:val="20"/>
          <w:szCs w:val="20"/>
          <w14:ligatures w14:val="none"/>
        </w:rPr>
        <w:t>The Policy” or “This Policy:</w:t>
      </w:r>
      <w:r w:rsidRPr="005F755D">
        <w:rPr>
          <w:rFonts w:ascii="Bookman Old Style" w:eastAsia="Times New Roman" w:hAnsi="Bookman Old Style" w:cs="Arial"/>
          <w:color w:val="212529"/>
          <w:kern w:val="0"/>
          <w:sz w:val="20"/>
          <w:szCs w:val="20"/>
          <w14:ligatures w14:val="none"/>
        </w:rPr>
        <w:t> The policy or this Policy shall mean the Policy for Evaluation of performance of Board of Directors of the Company.</w:t>
      </w:r>
    </w:p>
    <w:p w14:paraId="0C583EA3" w14:textId="77777777" w:rsidR="001739C1" w:rsidRPr="005F755D" w:rsidRDefault="001739C1" w:rsidP="001E35F8">
      <w:pPr>
        <w:numPr>
          <w:ilvl w:val="0"/>
          <w:numId w:val="2"/>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b/>
          <w:bCs/>
          <w:color w:val="212529"/>
          <w:kern w:val="0"/>
          <w:sz w:val="20"/>
          <w:szCs w:val="20"/>
          <w14:ligatures w14:val="none"/>
        </w:rPr>
        <w:t>The Committee” or This Committee:</w:t>
      </w:r>
      <w:r w:rsidRPr="005F755D">
        <w:rPr>
          <w:rFonts w:ascii="Bookman Old Style" w:eastAsia="Times New Roman" w:hAnsi="Bookman Old Style" w:cs="Arial"/>
          <w:color w:val="212529"/>
          <w:kern w:val="0"/>
          <w:sz w:val="20"/>
          <w:szCs w:val="20"/>
          <w14:ligatures w14:val="none"/>
        </w:rPr>
        <w:t> The Committee or this Committee shall mean the Nomination and Remuneration Committee of the Board of Directors formed under the provisions of Section 178 of Companies Act, 2013.</w:t>
      </w:r>
    </w:p>
    <w:p w14:paraId="4C2E7D56" w14:textId="77777777" w:rsidR="005F1BE2" w:rsidRDefault="005F1BE2" w:rsidP="001E35F8">
      <w:pPr>
        <w:shd w:val="clear" w:color="auto" w:fill="FFFFFF"/>
        <w:spacing w:after="0" w:line="240" w:lineRule="auto"/>
        <w:jc w:val="both"/>
        <w:rPr>
          <w:rFonts w:ascii="Bookman Old Style" w:eastAsia="Times New Roman" w:hAnsi="Bookman Old Style" w:cs="Arial"/>
          <w:b/>
          <w:bCs/>
          <w:color w:val="000000"/>
          <w:kern w:val="0"/>
          <w:sz w:val="20"/>
          <w:szCs w:val="20"/>
          <w14:ligatures w14:val="none"/>
        </w:rPr>
      </w:pPr>
    </w:p>
    <w:p w14:paraId="15BFEB77" w14:textId="7165099B" w:rsidR="001E35F8" w:rsidRPr="005F755D" w:rsidRDefault="001739C1" w:rsidP="001E35F8">
      <w:pPr>
        <w:shd w:val="clear" w:color="auto" w:fill="FFFFFF"/>
        <w:spacing w:after="0" w:line="240" w:lineRule="auto"/>
        <w:jc w:val="both"/>
        <w:rPr>
          <w:rFonts w:ascii="Bookman Old Style" w:eastAsia="Times New Roman" w:hAnsi="Bookman Old Style" w:cs="Arial"/>
          <w:b/>
          <w:bCs/>
          <w:color w:val="000000"/>
          <w:kern w:val="0"/>
          <w:sz w:val="20"/>
          <w:szCs w:val="20"/>
          <w14:ligatures w14:val="none"/>
        </w:rPr>
      </w:pPr>
      <w:r w:rsidRPr="005F755D">
        <w:rPr>
          <w:rFonts w:ascii="Bookman Old Style" w:eastAsia="Times New Roman" w:hAnsi="Bookman Old Style" w:cs="Arial"/>
          <w:b/>
          <w:bCs/>
          <w:color w:val="000000"/>
          <w:kern w:val="0"/>
          <w:sz w:val="20"/>
          <w:szCs w:val="20"/>
          <w14:ligatures w14:val="none"/>
        </w:rPr>
        <w:t>EVALUATION FACTORS</w:t>
      </w:r>
    </w:p>
    <w:p w14:paraId="7EB8E66E" w14:textId="2E8B3A2A" w:rsidR="001739C1" w:rsidRPr="005F755D" w:rsidRDefault="001739C1"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br/>
        <w:t>The Nomination and Remuneration Committee (NRC) shall carry out the evaluation of performance of every Director. The evaluation of performance of the Independent Directors (IDs) shall also be carried out by the entire Board of Directors excluding the Director being evaluated in the same way as it is for the Executive Directors of the Company except the Director getting evaluated. Evaluation performance should be carried out at least once in a year.</w:t>
      </w:r>
      <w:r w:rsidRPr="005F755D">
        <w:rPr>
          <w:rFonts w:ascii="Bookman Old Style" w:eastAsia="Times New Roman" w:hAnsi="Bookman Old Style" w:cs="Arial"/>
          <w:color w:val="000000"/>
          <w:kern w:val="0"/>
          <w:sz w:val="20"/>
          <w:szCs w:val="20"/>
          <w14:ligatures w14:val="none"/>
        </w:rPr>
        <w:br/>
      </w:r>
      <w:r w:rsidRPr="005F755D">
        <w:rPr>
          <w:rFonts w:ascii="Bookman Old Style" w:eastAsia="Times New Roman" w:hAnsi="Bookman Old Style" w:cs="Arial"/>
          <w:color w:val="000000"/>
          <w:kern w:val="0"/>
          <w:sz w:val="20"/>
          <w:szCs w:val="20"/>
          <w14:ligatures w14:val="none"/>
        </w:rPr>
        <w:br/>
        <w:t>While evaluating the performance of the Non-Executive Directors (NED’s), the following parameters shall be considered:</w:t>
      </w:r>
    </w:p>
    <w:p w14:paraId="166CFEA1" w14:textId="77777777" w:rsidR="001739C1" w:rsidRPr="005F755D" w:rsidRDefault="001739C1" w:rsidP="001E35F8">
      <w:pPr>
        <w:numPr>
          <w:ilvl w:val="0"/>
          <w:numId w:val="3"/>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Attendance at meetings of the Board and Committees thereof,</w:t>
      </w:r>
    </w:p>
    <w:p w14:paraId="6E7112EB" w14:textId="77777777" w:rsidR="001739C1" w:rsidRPr="005F755D" w:rsidRDefault="001739C1" w:rsidP="001E35F8">
      <w:pPr>
        <w:numPr>
          <w:ilvl w:val="0"/>
          <w:numId w:val="3"/>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Participation in Board Meetings or Committee thereof,</w:t>
      </w:r>
    </w:p>
    <w:p w14:paraId="02EFB690" w14:textId="77777777" w:rsidR="001739C1" w:rsidRPr="005F755D" w:rsidRDefault="001739C1" w:rsidP="001E35F8">
      <w:pPr>
        <w:numPr>
          <w:ilvl w:val="0"/>
          <w:numId w:val="3"/>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Contribution to strategic decision making,</w:t>
      </w:r>
    </w:p>
    <w:p w14:paraId="413B6916" w14:textId="77777777" w:rsidR="001739C1" w:rsidRPr="005F755D" w:rsidRDefault="001739C1" w:rsidP="001E35F8">
      <w:pPr>
        <w:numPr>
          <w:ilvl w:val="0"/>
          <w:numId w:val="3"/>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Review of risk assessment and risk mitigation,</w:t>
      </w:r>
    </w:p>
    <w:p w14:paraId="1F3B425E" w14:textId="77777777" w:rsidR="001739C1" w:rsidRPr="005F755D" w:rsidRDefault="001739C1" w:rsidP="001E35F8">
      <w:pPr>
        <w:numPr>
          <w:ilvl w:val="0"/>
          <w:numId w:val="3"/>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Review of financial statements, business performance.</w:t>
      </w:r>
    </w:p>
    <w:p w14:paraId="3F6DE4AB" w14:textId="77777777" w:rsidR="001739C1" w:rsidRPr="005F755D" w:rsidRDefault="001739C1" w:rsidP="001E35F8">
      <w:pPr>
        <w:numPr>
          <w:ilvl w:val="0"/>
          <w:numId w:val="3"/>
        </w:num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Contribution to the enhancement of brand image of the Company.</w:t>
      </w:r>
    </w:p>
    <w:p w14:paraId="75EA49C3" w14:textId="77777777" w:rsidR="001E35F8" w:rsidRPr="005F755D" w:rsidRDefault="001E35F8" w:rsidP="001E35F8">
      <w:pPr>
        <w:shd w:val="clear" w:color="auto" w:fill="FFFFFF"/>
        <w:spacing w:before="100" w:beforeAutospacing="1" w:after="0" w:line="240" w:lineRule="auto"/>
        <w:ind w:left="1170"/>
        <w:jc w:val="both"/>
        <w:rPr>
          <w:rFonts w:ascii="Bookman Old Style" w:eastAsia="Times New Roman" w:hAnsi="Bookman Old Style" w:cs="Arial"/>
          <w:color w:val="212529"/>
          <w:kern w:val="0"/>
          <w:sz w:val="20"/>
          <w:szCs w:val="20"/>
          <w14:ligatures w14:val="none"/>
        </w:rPr>
      </w:pPr>
    </w:p>
    <w:p w14:paraId="381CAF48" w14:textId="77777777" w:rsidR="00841C56" w:rsidRPr="005F755D" w:rsidRDefault="001739C1"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lastRenderedPageBreak/>
        <w:t>While evaluating the performance of the Chairman and Managing Director, the Nomination and Remuneration Committee shall always consider the appropriate benchmarks set as per industry standards, the performance of the individual and also of the Company.</w:t>
      </w:r>
    </w:p>
    <w:p w14:paraId="3F7D374C" w14:textId="2E4322A5" w:rsidR="001E35F8" w:rsidRPr="005F755D" w:rsidRDefault="001739C1"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br/>
        <w:t>Evaluation of performance shall be carried out at least once a year.</w:t>
      </w:r>
    </w:p>
    <w:p w14:paraId="41BF25CB" w14:textId="6094CF0F" w:rsidR="001E35F8" w:rsidRPr="005F755D" w:rsidRDefault="001739C1"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br/>
        <w:t>The Company shall provide suitable training to the Non-Executive Directors including Independent Directors. Any other need-based training shall also be provided.</w:t>
      </w:r>
    </w:p>
    <w:p w14:paraId="5D19A5A6" w14:textId="47D8585A" w:rsidR="001E35F8" w:rsidRPr="005F755D" w:rsidRDefault="001739C1"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br/>
        <w:t>The Board of Directors shall pay regards to the following parameters for the purpose of evaluating the performance of a particular Director:</w:t>
      </w:r>
    </w:p>
    <w:p w14:paraId="3BF4C764" w14:textId="51C24FBC" w:rsidR="001739C1" w:rsidRPr="005F755D" w:rsidRDefault="001739C1"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br/>
        <w:t>In respect of each of the evaluation factors, various aspects have been provided to assist with the evaluation process in respect of performance of Board itself, and of its committees and individual Directors as, such evaluation factors may vary in accordance with their respective functions and duties.</w:t>
      </w:r>
    </w:p>
    <w:p w14:paraId="38922B5C" w14:textId="77777777" w:rsidR="001739C1" w:rsidRPr="005F755D" w:rsidRDefault="001739C1" w:rsidP="001E35F8">
      <w:pPr>
        <w:shd w:val="clear" w:color="auto" w:fill="FFFFFF"/>
        <w:spacing w:after="0" w:line="240" w:lineRule="auto"/>
        <w:jc w:val="both"/>
        <w:rPr>
          <w:rFonts w:ascii="Bookman Old Style" w:eastAsia="Times New Roman" w:hAnsi="Bookman Old Style" w:cs="Arial"/>
          <w:b/>
          <w:bCs/>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br/>
        <w:t>Appraisal of each Director of the Company shall be based on the criteria as mentioned herein below.</w:t>
      </w:r>
      <w:r w:rsidRPr="005F755D">
        <w:rPr>
          <w:rFonts w:ascii="Bookman Old Style" w:eastAsia="Times New Roman" w:hAnsi="Bookman Old Style" w:cs="Arial"/>
          <w:color w:val="000000"/>
          <w:kern w:val="0"/>
          <w:sz w:val="20"/>
          <w:szCs w:val="20"/>
          <w14:ligatures w14:val="none"/>
        </w:rPr>
        <w:br/>
      </w:r>
      <w:r w:rsidRPr="005F755D">
        <w:rPr>
          <w:rFonts w:ascii="Bookman Old Style" w:eastAsia="Times New Roman" w:hAnsi="Bookman Old Style" w:cs="Arial"/>
          <w:color w:val="000000"/>
          <w:kern w:val="0"/>
          <w:sz w:val="20"/>
          <w:szCs w:val="20"/>
          <w14:ligatures w14:val="none"/>
        </w:rPr>
        <w:br/>
      </w:r>
      <w:r w:rsidRPr="005F755D">
        <w:rPr>
          <w:rFonts w:ascii="Bookman Old Style" w:eastAsia="Times New Roman" w:hAnsi="Bookman Old Style" w:cs="Arial"/>
          <w:b/>
          <w:bCs/>
          <w:color w:val="000000"/>
          <w:kern w:val="0"/>
          <w:sz w:val="20"/>
          <w:szCs w:val="20"/>
          <w14:ligatures w14:val="none"/>
        </w:rPr>
        <w:t>Rating Scale</w:t>
      </w:r>
    </w:p>
    <w:p w14:paraId="5A962EB4" w14:textId="77777777" w:rsidR="00841C56" w:rsidRPr="005F755D" w:rsidRDefault="00841C56"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p>
    <w:tbl>
      <w:tblPr>
        <w:tblStyle w:val="TableGrid"/>
        <w:tblW w:w="0" w:type="auto"/>
        <w:tblInd w:w="2245" w:type="dxa"/>
        <w:tblLook w:val="04A0" w:firstRow="1" w:lastRow="0" w:firstColumn="1" w:lastColumn="0" w:noHBand="0" w:noVBand="1"/>
      </w:tblPr>
      <w:tblGrid>
        <w:gridCol w:w="2430"/>
        <w:gridCol w:w="1260"/>
      </w:tblGrid>
      <w:tr w:rsidR="001739C1" w:rsidRPr="005F755D" w14:paraId="634C19FC" w14:textId="77777777" w:rsidTr="001739C1">
        <w:tc>
          <w:tcPr>
            <w:tcW w:w="2430" w:type="dxa"/>
          </w:tcPr>
          <w:p w14:paraId="4E8A97C4"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Performance</w:t>
            </w:r>
          </w:p>
        </w:tc>
        <w:tc>
          <w:tcPr>
            <w:tcW w:w="1260" w:type="dxa"/>
          </w:tcPr>
          <w:p w14:paraId="35ED1504"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Rating</w:t>
            </w:r>
          </w:p>
        </w:tc>
      </w:tr>
      <w:tr w:rsidR="001739C1" w:rsidRPr="005F755D" w14:paraId="6EFD088C" w14:textId="77777777" w:rsidTr="001739C1">
        <w:tc>
          <w:tcPr>
            <w:tcW w:w="2430" w:type="dxa"/>
          </w:tcPr>
          <w:p w14:paraId="798DC916"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Satisfactory</w:t>
            </w:r>
          </w:p>
        </w:tc>
        <w:tc>
          <w:tcPr>
            <w:tcW w:w="1260" w:type="dxa"/>
          </w:tcPr>
          <w:p w14:paraId="4F684A73"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1</w:t>
            </w:r>
          </w:p>
        </w:tc>
      </w:tr>
      <w:tr w:rsidR="001739C1" w:rsidRPr="005F755D" w14:paraId="0B2A4F97" w14:textId="77777777" w:rsidTr="001739C1">
        <w:tc>
          <w:tcPr>
            <w:tcW w:w="2430" w:type="dxa"/>
          </w:tcPr>
          <w:p w14:paraId="7C3DDCD7"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Non-Satisfactory</w:t>
            </w:r>
          </w:p>
        </w:tc>
        <w:tc>
          <w:tcPr>
            <w:tcW w:w="1260" w:type="dxa"/>
          </w:tcPr>
          <w:p w14:paraId="6C4E1937"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0</w:t>
            </w:r>
          </w:p>
        </w:tc>
      </w:tr>
    </w:tbl>
    <w:p w14:paraId="713C0A07" w14:textId="77777777" w:rsidR="001739C1" w:rsidRPr="005F755D" w:rsidRDefault="001739C1" w:rsidP="001E35F8">
      <w:pPr>
        <w:spacing w:after="0"/>
        <w:jc w:val="both"/>
        <w:rPr>
          <w:rFonts w:ascii="Bookman Old Style" w:hAnsi="Bookman Old Style" w:cs="Arial"/>
          <w:color w:val="000000"/>
          <w:sz w:val="20"/>
          <w:szCs w:val="20"/>
          <w:shd w:val="clear" w:color="auto" w:fill="FFFFFF"/>
        </w:rPr>
      </w:pPr>
    </w:p>
    <w:p w14:paraId="275994E6" w14:textId="77777777" w:rsidR="00841C56" w:rsidRPr="005F755D" w:rsidRDefault="001739C1" w:rsidP="001E35F8">
      <w:pPr>
        <w:spacing w:after="0"/>
        <w:jc w:val="both"/>
        <w:rPr>
          <w:rStyle w:val="Strong"/>
          <w:rFonts w:ascii="Bookman Old Style" w:hAnsi="Bookman Old Style" w:cs="Arial"/>
          <w:color w:val="000000"/>
          <w:sz w:val="20"/>
          <w:szCs w:val="20"/>
          <w:shd w:val="clear" w:color="auto" w:fill="FFFFFF"/>
        </w:rPr>
      </w:pPr>
      <w:r w:rsidRPr="005F755D">
        <w:rPr>
          <w:rFonts w:ascii="Bookman Old Style" w:hAnsi="Bookman Old Style" w:cs="Arial"/>
          <w:color w:val="000000"/>
          <w:sz w:val="20"/>
          <w:szCs w:val="20"/>
          <w:shd w:val="clear" w:color="auto" w:fill="FFFFFF"/>
        </w:rPr>
        <w:t>The Company has chosen to adopt the following Board Performance Evaluation Process</w:t>
      </w:r>
      <w:r w:rsidRPr="005F755D">
        <w:rPr>
          <w:rFonts w:ascii="Bookman Old Style" w:hAnsi="Bookman Old Style" w:cs="Arial"/>
          <w:color w:val="000000"/>
          <w:sz w:val="20"/>
          <w:szCs w:val="20"/>
        </w:rPr>
        <w:br/>
      </w:r>
      <w:r w:rsidRPr="005F755D">
        <w:rPr>
          <w:rFonts w:ascii="Bookman Old Style" w:hAnsi="Bookman Old Style" w:cs="Arial"/>
          <w:color w:val="000000"/>
          <w:sz w:val="20"/>
          <w:szCs w:val="20"/>
        </w:rPr>
        <w:br/>
      </w:r>
      <w:r w:rsidRPr="005F755D">
        <w:rPr>
          <w:rStyle w:val="Strong"/>
          <w:rFonts w:ascii="Bookman Old Style" w:hAnsi="Bookman Old Style" w:cs="Arial"/>
          <w:color w:val="000000"/>
          <w:sz w:val="20"/>
          <w:szCs w:val="20"/>
          <w:shd w:val="clear" w:color="auto" w:fill="FFFFFF"/>
        </w:rPr>
        <w:t>INDEPENDENT DIRECTORS</w:t>
      </w:r>
    </w:p>
    <w:p w14:paraId="32B1F3D4" w14:textId="77777777" w:rsidR="00841C56" w:rsidRPr="005F755D" w:rsidRDefault="001739C1" w:rsidP="001E35F8">
      <w:pPr>
        <w:spacing w:after="0"/>
        <w:jc w:val="both"/>
        <w:rPr>
          <w:rFonts w:ascii="Bookman Old Style" w:hAnsi="Bookman Old Style" w:cs="Arial"/>
          <w:color w:val="000000"/>
          <w:sz w:val="20"/>
          <w:szCs w:val="20"/>
          <w:shd w:val="clear" w:color="auto" w:fill="FFFFFF"/>
        </w:rPr>
      </w:pPr>
      <w:r w:rsidRPr="005F755D">
        <w:rPr>
          <w:rFonts w:ascii="Bookman Old Style" w:hAnsi="Bookman Old Style" w:cs="Arial"/>
          <w:color w:val="000000"/>
          <w:sz w:val="20"/>
          <w:szCs w:val="20"/>
        </w:rPr>
        <w:br/>
      </w:r>
      <w:r w:rsidRPr="005F755D">
        <w:rPr>
          <w:rFonts w:ascii="Bookman Old Style" w:hAnsi="Bookman Old Style" w:cs="Arial"/>
          <w:color w:val="000000"/>
          <w:sz w:val="20"/>
          <w:szCs w:val="20"/>
        </w:rPr>
        <w:br/>
      </w:r>
      <w:r w:rsidRPr="005F755D">
        <w:rPr>
          <w:rFonts w:ascii="Bookman Old Style" w:hAnsi="Bookman Old Style" w:cs="Arial"/>
          <w:color w:val="000000"/>
          <w:sz w:val="20"/>
          <w:szCs w:val="20"/>
          <w:shd w:val="clear" w:color="auto" w:fill="FFFFFF"/>
        </w:rPr>
        <w:t>Some of the specific issues and questions that should be considered in a performance evaluation of Independent Director, in which the concerned Director being evaluated shall not be included, are set out below:</w:t>
      </w:r>
    </w:p>
    <w:p w14:paraId="6FE3CF4C" w14:textId="2679AD60" w:rsidR="001739C1" w:rsidRPr="005F755D" w:rsidRDefault="001739C1" w:rsidP="001E35F8">
      <w:pPr>
        <w:spacing w:after="0"/>
        <w:jc w:val="both"/>
        <w:rPr>
          <w:rFonts w:ascii="Bookman Old Style" w:hAnsi="Bookman Old Style" w:cs="Arial"/>
          <w:color w:val="000000"/>
          <w:sz w:val="20"/>
          <w:szCs w:val="20"/>
          <w:shd w:val="clear" w:color="auto" w:fill="FFFFFF"/>
        </w:rPr>
      </w:pPr>
      <w:r w:rsidRPr="005F755D">
        <w:rPr>
          <w:rFonts w:ascii="Bookman Old Style" w:hAnsi="Bookman Old Style" w:cs="Arial"/>
          <w:color w:val="000000"/>
          <w:sz w:val="20"/>
          <w:szCs w:val="20"/>
        </w:rPr>
        <w:br/>
      </w:r>
      <w:r w:rsidRPr="005F755D">
        <w:rPr>
          <w:rStyle w:val="Emphasis"/>
          <w:rFonts w:ascii="Bookman Old Style" w:hAnsi="Bookman Old Style" w:cs="Arial"/>
          <w:color w:val="000000"/>
          <w:sz w:val="20"/>
          <w:szCs w:val="20"/>
          <w:shd w:val="clear" w:color="auto" w:fill="FFFFFF"/>
        </w:rPr>
        <w:t xml:space="preserve">Name of Director being assessed: </w:t>
      </w:r>
      <w:r w:rsidRPr="005F755D">
        <w:rPr>
          <w:rFonts w:ascii="Bookman Old Style" w:hAnsi="Bookman Old Style" w:cs="Arial"/>
          <w:color w:val="000000"/>
          <w:sz w:val="20"/>
          <w:szCs w:val="20"/>
          <w:shd w:val="clear" w:color="auto" w:fill="FFFFFF"/>
        </w:rPr>
        <w:t>______________________________</w:t>
      </w:r>
    </w:p>
    <w:p w14:paraId="11949B29" w14:textId="77777777" w:rsidR="00841C56" w:rsidRPr="005F755D" w:rsidRDefault="00841C56" w:rsidP="001E35F8">
      <w:pPr>
        <w:spacing w:after="0"/>
        <w:jc w:val="both"/>
        <w:rPr>
          <w:rFonts w:ascii="Bookman Old Style" w:hAnsi="Bookman Old Style" w:cs="Arial"/>
          <w:color w:val="000000"/>
          <w:sz w:val="20"/>
          <w:szCs w:val="20"/>
          <w:shd w:val="clear" w:color="auto" w:fill="FFFFFF"/>
        </w:rPr>
      </w:pPr>
    </w:p>
    <w:p w14:paraId="0D1133D0" w14:textId="77777777" w:rsidR="00841C56" w:rsidRPr="005F755D" w:rsidRDefault="00841C56" w:rsidP="001E35F8">
      <w:pPr>
        <w:spacing w:after="0"/>
        <w:jc w:val="both"/>
        <w:rPr>
          <w:rFonts w:ascii="Bookman Old Style" w:hAnsi="Bookman Old Style" w:cs="Arial"/>
          <w:color w:val="000000"/>
          <w:sz w:val="20"/>
          <w:szCs w:val="20"/>
          <w:shd w:val="clear" w:color="auto" w:fill="FFFFFF"/>
        </w:rPr>
      </w:pPr>
    </w:p>
    <w:tbl>
      <w:tblPr>
        <w:tblStyle w:val="TableGrid"/>
        <w:tblW w:w="9625" w:type="dxa"/>
        <w:tblLook w:val="04A0" w:firstRow="1" w:lastRow="0" w:firstColumn="1" w:lastColumn="0" w:noHBand="0" w:noVBand="1"/>
      </w:tblPr>
      <w:tblGrid>
        <w:gridCol w:w="972"/>
        <w:gridCol w:w="4873"/>
        <w:gridCol w:w="1170"/>
        <w:gridCol w:w="2610"/>
      </w:tblGrid>
      <w:tr w:rsidR="001739C1" w:rsidRPr="005F755D" w14:paraId="630E4E2A" w14:textId="77777777" w:rsidTr="001739C1">
        <w:tc>
          <w:tcPr>
            <w:tcW w:w="972" w:type="dxa"/>
          </w:tcPr>
          <w:p w14:paraId="67FD63B7"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SR NO</w:t>
            </w:r>
          </w:p>
        </w:tc>
        <w:tc>
          <w:tcPr>
            <w:tcW w:w="4873" w:type="dxa"/>
          </w:tcPr>
          <w:p w14:paraId="7EE7434F"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Assessment Criteria</w:t>
            </w:r>
          </w:p>
        </w:tc>
        <w:tc>
          <w:tcPr>
            <w:tcW w:w="1170" w:type="dxa"/>
          </w:tcPr>
          <w:p w14:paraId="090E3A1E"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Rating</w:t>
            </w:r>
          </w:p>
        </w:tc>
        <w:tc>
          <w:tcPr>
            <w:tcW w:w="2610" w:type="dxa"/>
          </w:tcPr>
          <w:p w14:paraId="01D853AA"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Remarks/ Comments</w:t>
            </w:r>
          </w:p>
        </w:tc>
      </w:tr>
      <w:tr w:rsidR="001739C1" w:rsidRPr="005F755D" w14:paraId="206D0362" w14:textId="77777777" w:rsidTr="001739C1">
        <w:tc>
          <w:tcPr>
            <w:tcW w:w="972" w:type="dxa"/>
          </w:tcPr>
          <w:p w14:paraId="36D97DF3"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1</w:t>
            </w:r>
          </w:p>
        </w:tc>
        <w:tc>
          <w:tcPr>
            <w:tcW w:w="4873" w:type="dxa"/>
          </w:tcPr>
          <w:p w14:paraId="50C191D7"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Attendance and participations in the meetings</w:t>
            </w:r>
          </w:p>
        </w:tc>
        <w:tc>
          <w:tcPr>
            <w:tcW w:w="1170" w:type="dxa"/>
          </w:tcPr>
          <w:p w14:paraId="2D04D8A5" w14:textId="77777777" w:rsidR="001739C1" w:rsidRPr="005F755D" w:rsidRDefault="001739C1" w:rsidP="001E35F8">
            <w:pPr>
              <w:jc w:val="both"/>
              <w:rPr>
                <w:rFonts w:ascii="Bookman Old Style" w:hAnsi="Bookman Old Style" w:cs="Arial"/>
                <w:b/>
                <w:bCs/>
                <w:sz w:val="20"/>
                <w:szCs w:val="20"/>
              </w:rPr>
            </w:pPr>
          </w:p>
        </w:tc>
        <w:tc>
          <w:tcPr>
            <w:tcW w:w="2610" w:type="dxa"/>
          </w:tcPr>
          <w:p w14:paraId="2DF80F3B" w14:textId="77777777" w:rsidR="001739C1" w:rsidRPr="005F755D" w:rsidRDefault="001739C1" w:rsidP="001E35F8">
            <w:pPr>
              <w:jc w:val="both"/>
              <w:rPr>
                <w:rFonts w:ascii="Bookman Old Style" w:hAnsi="Bookman Old Style" w:cs="Arial"/>
                <w:b/>
                <w:bCs/>
                <w:sz w:val="20"/>
                <w:szCs w:val="20"/>
              </w:rPr>
            </w:pPr>
          </w:p>
        </w:tc>
      </w:tr>
      <w:tr w:rsidR="001739C1" w:rsidRPr="005F755D" w14:paraId="4F4135E2" w14:textId="77777777" w:rsidTr="001739C1">
        <w:tc>
          <w:tcPr>
            <w:tcW w:w="972" w:type="dxa"/>
          </w:tcPr>
          <w:p w14:paraId="11277BE1"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2</w:t>
            </w:r>
          </w:p>
        </w:tc>
        <w:tc>
          <w:tcPr>
            <w:tcW w:w="4873" w:type="dxa"/>
          </w:tcPr>
          <w:p w14:paraId="32C81FD6"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Raising of concerns to the Board</w:t>
            </w:r>
          </w:p>
        </w:tc>
        <w:tc>
          <w:tcPr>
            <w:tcW w:w="1170" w:type="dxa"/>
          </w:tcPr>
          <w:p w14:paraId="427A17F4" w14:textId="77777777" w:rsidR="001739C1" w:rsidRPr="005F755D" w:rsidRDefault="001739C1" w:rsidP="001E35F8">
            <w:pPr>
              <w:jc w:val="both"/>
              <w:rPr>
                <w:rFonts w:ascii="Bookman Old Style" w:hAnsi="Bookman Old Style" w:cs="Arial"/>
                <w:b/>
                <w:bCs/>
                <w:sz w:val="20"/>
                <w:szCs w:val="20"/>
              </w:rPr>
            </w:pPr>
          </w:p>
        </w:tc>
        <w:tc>
          <w:tcPr>
            <w:tcW w:w="2610" w:type="dxa"/>
          </w:tcPr>
          <w:p w14:paraId="60F5C2DB" w14:textId="77777777" w:rsidR="001739C1" w:rsidRPr="005F755D" w:rsidRDefault="001739C1" w:rsidP="001E35F8">
            <w:pPr>
              <w:jc w:val="both"/>
              <w:rPr>
                <w:rFonts w:ascii="Bookman Old Style" w:hAnsi="Bookman Old Style" w:cs="Arial"/>
                <w:b/>
                <w:bCs/>
                <w:sz w:val="20"/>
                <w:szCs w:val="20"/>
              </w:rPr>
            </w:pPr>
          </w:p>
        </w:tc>
      </w:tr>
      <w:tr w:rsidR="001739C1" w:rsidRPr="005F755D" w14:paraId="1D57FBDB" w14:textId="77777777" w:rsidTr="001739C1">
        <w:tc>
          <w:tcPr>
            <w:tcW w:w="972" w:type="dxa"/>
          </w:tcPr>
          <w:p w14:paraId="13BCEF47"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3</w:t>
            </w:r>
          </w:p>
        </w:tc>
        <w:tc>
          <w:tcPr>
            <w:tcW w:w="4873" w:type="dxa"/>
          </w:tcPr>
          <w:p w14:paraId="523437E8"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Safeguard of confidential information</w:t>
            </w:r>
          </w:p>
        </w:tc>
        <w:tc>
          <w:tcPr>
            <w:tcW w:w="1170" w:type="dxa"/>
          </w:tcPr>
          <w:p w14:paraId="38519334" w14:textId="77777777" w:rsidR="001739C1" w:rsidRPr="005F755D" w:rsidRDefault="001739C1" w:rsidP="001E35F8">
            <w:pPr>
              <w:jc w:val="both"/>
              <w:rPr>
                <w:rFonts w:ascii="Bookman Old Style" w:hAnsi="Bookman Old Style" w:cs="Arial"/>
                <w:b/>
                <w:bCs/>
                <w:sz w:val="20"/>
                <w:szCs w:val="20"/>
              </w:rPr>
            </w:pPr>
          </w:p>
        </w:tc>
        <w:tc>
          <w:tcPr>
            <w:tcW w:w="2610" w:type="dxa"/>
          </w:tcPr>
          <w:p w14:paraId="2C88F627" w14:textId="77777777" w:rsidR="001739C1" w:rsidRPr="005F755D" w:rsidRDefault="001739C1" w:rsidP="001E35F8">
            <w:pPr>
              <w:jc w:val="both"/>
              <w:rPr>
                <w:rFonts w:ascii="Bookman Old Style" w:hAnsi="Bookman Old Style" w:cs="Arial"/>
                <w:b/>
                <w:bCs/>
                <w:sz w:val="20"/>
                <w:szCs w:val="20"/>
              </w:rPr>
            </w:pPr>
          </w:p>
        </w:tc>
      </w:tr>
      <w:tr w:rsidR="001739C1" w:rsidRPr="005F755D" w14:paraId="038ED0E6" w14:textId="77777777" w:rsidTr="001739C1">
        <w:tc>
          <w:tcPr>
            <w:tcW w:w="972" w:type="dxa"/>
          </w:tcPr>
          <w:p w14:paraId="5365B130"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4</w:t>
            </w:r>
          </w:p>
        </w:tc>
        <w:tc>
          <w:tcPr>
            <w:tcW w:w="4873" w:type="dxa"/>
          </w:tcPr>
          <w:p w14:paraId="7F4B53DA"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Rendering independent, unbiased opinion and resolution of issues at meetings</w:t>
            </w:r>
          </w:p>
        </w:tc>
        <w:tc>
          <w:tcPr>
            <w:tcW w:w="1170" w:type="dxa"/>
          </w:tcPr>
          <w:p w14:paraId="07DCD519" w14:textId="77777777" w:rsidR="001739C1" w:rsidRPr="005F755D" w:rsidRDefault="001739C1" w:rsidP="001E35F8">
            <w:pPr>
              <w:jc w:val="both"/>
              <w:rPr>
                <w:rFonts w:ascii="Bookman Old Style" w:hAnsi="Bookman Old Style" w:cs="Arial"/>
                <w:b/>
                <w:bCs/>
                <w:sz w:val="20"/>
                <w:szCs w:val="20"/>
              </w:rPr>
            </w:pPr>
          </w:p>
        </w:tc>
        <w:tc>
          <w:tcPr>
            <w:tcW w:w="2610" w:type="dxa"/>
          </w:tcPr>
          <w:p w14:paraId="3DE7E025" w14:textId="77777777" w:rsidR="001739C1" w:rsidRPr="005F755D" w:rsidRDefault="001739C1" w:rsidP="001E35F8">
            <w:pPr>
              <w:jc w:val="both"/>
              <w:rPr>
                <w:rFonts w:ascii="Bookman Old Style" w:hAnsi="Bookman Old Style" w:cs="Arial"/>
                <w:b/>
                <w:bCs/>
                <w:sz w:val="20"/>
                <w:szCs w:val="20"/>
              </w:rPr>
            </w:pPr>
          </w:p>
        </w:tc>
      </w:tr>
      <w:tr w:rsidR="001739C1" w:rsidRPr="005F755D" w14:paraId="3643FB4F" w14:textId="77777777" w:rsidTr="001739C1">
        <w:tc>
          <w:tcPr>
            <w:tcW w:w="972" w:type="dxa"/>
          </w:tcPr>
          <w:p w14:paraId="18F0B8C9"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5</w:t>
            </w:r>
          </w:p>
        </w:tc>
        <w:tc>
          <w:tcPr>
            <w:tcW w:w="4873" w:type="dxa"/>
          </w:tcPr>
          <w:p w14:paraId="65EDB775"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Initiative in terms of new ideas and planning for the Company</w:t>
            </w:r>
          </w:p>
        </w:tc>
        <w:tc>
          <w:tcPr>
            <w:tcW w:w="1170" w:type="dxa"/>
          </w:tcPr>
          <w:p w14:paraId="6BA3E56F" w14:textId="77777777" w:rsidR="001739C1" w:rsidRPr="005F755D" w:rsidRDefault="001739C1" w:rsidP="001E35F8">
            <w:pPr>
              <w:jc w:val="both"/>
              <w:rPr>
                <w:rFonts w:ascii="Bookman Old Style" w:hAnsi="Bookman Old Style" w:cs="Arial"/>
                <w:b/>
                <w:bCs/>
                <w:sz w:val="20"/>
                <w:szCs w:val="20"/>
              </w:rPr>
            </w:pPr>
          </w:p>
        </w:tc>
        <w:tc>
          <w:tcPr>
            <w:tcW w:w="2610" w:type="dxa"/>
          </w:tcPr>
          <w:p w14:paraId="09A5BCAD" w14:textId="77777777" w:rsidR="001739C1" w:rsidRPr="005F755D" w:rsidRDefault="001739C1" w:rsidP="001E35F8">
            <w:pPr>
              <w:jc w:val="both"/>
              <w:rPr>
                <w:rFonts w:ascii="Bookman Old Style" w:hAnsi="Bookman Old Style" w:cs="Arial"/>
                <w:b/>
                <w:bCs/>
                <w:sz w:val="20"/>
                <w:szCs w:val="20"/>
              </w:rPr>
            </w:pPr>
          </w:p>
        </w:tc>
      </w:tr>
      <w:tr w:rsidR="001739C1" w:rsidRPr="005F755D" w14:paraId="3F18F722" w14:textId="77777777" w:rsidTr="001739C1">
        <w:tc>
          <w:tcPr>
            <w:tcW w:w="972" w:type="dxa"/>
          </w:tcPr>
          <w:p w14:paraId="690CE3F5"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6</w:t>
            </w:r>
          </w:p>
        </w:tc>
        <w:tc>
          <w:tcPr>
            <w:tcW w:w="4873" w:type="dxa"/>
          </w:tcPr>
          <w:p w14:paraId="2E921B2D"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Safeguarding interest of whistle-blowers under vigil mechanism</w:t>
            </w:r>
          </w:p>
        </w:tc>
        <w:tc>
          <w:tcPr>
            <w:tcW w:w="1170" w:type="dxa"/>
          </w:tcPr>
          <w:p w14:paraId="362959C7" w14:textId="77777777" w:rsidR="001739C1" w:rsidRPr="005F755D" w:rsidRDefault="001739C1" w:rsidP="001E35F8">
            <w:pPr>
              <w:jc w:val="both"/>
              <w:rPr>
                <w:rFonts w:ascii="Bookman Old Style" w:hAnsi="Bookman Old Style" w:cs="Arial"/>
                <w:b/>
                <w:bCs/>
                <w:sz w:val="20"/>
                <w:szCs w:val="20"/>
              </w:rPr>
            </w:pPr>
          </w:p>
        </w:tc>
        <w:tc>
          <w:tcPr>
            <w:tcW w:w="2610" w:type="dxa"/>
          </w:tcPr>
          <w:p w14:paraId="6B65E542" w14:textId="77777777" w:rsidR="001739C1" w:rsidRPr="005F755D" w:rsidRDefault="001739C1" w:rsidP="001E35F8">
            <w:pPr>
              <w:jc w:val="both"/>
              <w:rPr>
                <w:rFonts w:ascii="Bookman Old Style" w:hAnsi="Bookman Old Style" w:cs="Arial"/>
                <w:b/>
                <w:bCs/>
                <w:sz w:val="20"/>
                <w:szCs w:val="20"/>
              </w:rPr>
            </w:pPr>
          </w:p>
        </w:tc>
      </w:tr>
      <w:tr w:rsidR="001739C1" w:rsidRPr="005F755D" w14:paraId="6B7939D8" w14:textId="77777777" w:rsidTr="001739C1">
        <w:tc>
          <w:tcPr>
            <w:tcW w:w="972" w:type="dxa"/>
          </w:tcPr>
          <w:p w14:paraId="3BCDAB65"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7</w:t>
            </w:r>
          </w:p>
        </w:tc>
        <w:tc>
          <w:tcPr>
            <w:tcW w:w="4873" w:type="dxa"/>
          </w:tcPr>
          <w:p w14:paraId="5C350593"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rPr>
              <w:t>Timely inputs on the minutes of the meetings of the Board and Committees, if any</w:t>
            </w:r>
          </w:p>
        </w:tc>
        <w:tc>
          <w:tcPr>
            <w:tcW w:w="1170" w:type="dxa"/>
          </w:tcPr>
          <w:p w14:paraId="7923C7F8" w14:textId="77777777" w:rsidR="001739C1" w:rsidRPr="005F755D" w:rsidRDefault="001739C1" w:rsidP="001E35F8">
            <w:pPr>
              <w:jc w:val="both"/>
              <w:rPr>
                <w:rFonts w:ascii="Bookman Old Style" w:hAnsi="Bookman Old Style" w:cs="Arial"/>
                <w:b/>
                <w:bCs/>
                <w:sz w:val="20"/>
                <w:szCs w:val="20"/>
              </w:rPr>
            </w:pPr>
          </w:p>
        </w:tc>
        <w:tc>
          <w:tcPr>
            <w:tcW w:w="2610" w:type="dxa"/>
          </w:tcPr>
          <w:p w14:paraId="6CBB60B0" w14:textId="77777777" w:rsidR="001739C1" w:rsidRPr="005F755D" w:rsidRDefault="001739C1" w:rsidP="001E35F8">
            <w:pPr>
              <w:jc w:val="both"/>
              <w:rPr>
                <w:rFonts w:ascii="Bookman Old Style" w:hAnsi="Bookman Old Style" w:cs="Arial"/>
                <w:b/>
                <w:bCs/>
                <w:sz w:val="20"/>
                <w:szCs w:val="20"/>
              </w:rPr>
            </w:pPr>
          </w:p>
        </w:tc>
      </w:tr>
    </w:tbl>
    <w:p w14:paraId="24AD01B1" w14:textId="77777777" w:rsidR="00841C56" w:rsidRPr="005F755D" w:rsidRDefault="00841C56" w:rsidP="001E35F8">
      <w:pPr>
        <w:spacing w:after="0"/>
        <w:jc w:val="both"/>
        <w:rPr>
          <w:rStyle w:val="Strong"/>
          <w:rFonts w:ascii="Bookman Old Style" w:hAnsi="Bookman Old Style" w:cs="Arial"/>
          <w:color w:val="000000"/>
          <w:sz w:val="20"/>
          <w:szCs w:val="20"/>
          <w:shd w:val="clear" w:color="auto" w:fill="FFFFFF"/>
        </w:rPr>
      </w:pPr>
    </w:p>
    <w:p w14:paraId="1803CF86" w14:textId="77777777" w:rsidR="005F1BE2" w:rsidRDefault="005F1BE2" w:rsidP="001E35F8">
      <w:pPr>
        <w:spacing w:after="0"/>
        <w:jc w:val="both"/>
        <w:rPr>
          <w:rStyle w:val="Strong"/>
          <w:rFonts w:ascii="Bookman Old Style" w:hAnsi="Bookman Old Style" w:cs="Arial"/>
          <w:color w:val="000000"/>
          <w:sz w:val="20"/>
          <w:szCs w:val="20"/>
          <w:shd w:val="clear" w:color="auto" w:fill="FFFFFF"/>
        </w:rPr>
      </w:pPr>
    </w:p>
    <w:p w14:paraId="706D7456" w14:textId="77777777" w:rsidR="005F1BE2" w:rsidRDefault="005F1BE2" w:rsidP="001E35F8">
      <w:pPr>
        <w:spacing w:after="0"/>
        <w:jc w:val="both"/>
        <w:rPr>
          <w:rStyle w:val="Strong"/>
          <w:rFonts w:ascii="Bookman Old Style" w:hAnsi="Bookman Old Style" w:cs="Arial"/>
          <w:color w:val="000000"/>
          <w:sz w:val="20"/>
          <w:szCs w:val="20"/>
          <w:shd w:val="clear" w:color="auto" w:fill="FFFFFF"/>
        </w:rPr>
      </w:pPr>
    </w:p>
    <w:p w14:paraId="1C269E46" w14:textId="653D0173" w:rsidR="00841C56" w:rsidRPr="005F755D" w:rsidRDefault="001739C1" w:rsidP="001E35F8">
      <w:pPr>
        <w:spacing w:after="0"/>
        <w:jc w:val="both"/>
        <w:rPr>
          <w:rStyle w:val="Strong"/>
          <w:rFonts w:ascii="Bookman Old Style" w:hAnsi="Bookman Old Style" w:cs="Arial"/>
          <w:color w:val="000000"/>
          <w:sz w:val="20"/>
          <w:szCs w:val="20"/>
          <w:shd w:val="clear" w:color="auto" w:fill="FFFFFF"/>
        </w:rPr>
      </w:pPr>
      <w:r w:rsidRPr="005F755D">
        <w:rPr>
          <w:rStyle w:val="Strong"/>
          <w:rFonts w:ascii="Bookman Old Style" w:hAnsi="Bookman Old Style" w:cs="Arial"/>
          <w:color w:val="000000"/>
          <w:sz w:val="20"/>
          <w:szCs w:val="20"/>
          <w:shd w:val="clear" w:color="auto" w:fill="FFFFFF"/>
        </w:rPr>
        <w:lastRenderedPageBreak/>
        <w:t>NON – INDEPENDENT DIRECTORS / EXECUTIVE DIRECTORS</w:t>
      </w:r>
    </w:p>
    <w:p w14:paraId="10929509" w14:textId="32150619" w:rsidR="00841C56" w:rsidRPr="005F755D" w:rsidRDefault="001739C1" w:rsidP="001E35F8">
      <w:pPr>
        <w:spacing w:after="0"/>
        <w:jc w:val="both"/>
        <w:rPr>
          <w:rFonts w:ascii="Bookman Old Style" w:hAnsi="Bookman Old Style" w:cs="Arial"/>
          <w:color w:val="000000"/>
          <w:sz w:val="20"/>
          <w:szCs w:val="20"/>
          <w:shd w:val="clear" w:color="auto" w:fill="FFFFFF"/>
        </w:rPr>
      </w:pPr>
      <w:r w:rsidRPr="005F755D">
        <w:rPr>
          <w:rFonts w:ascii="Bookman Old Style" w:hAnsi="Bookman Old Style" w:cs="Arial"/>
          <w:color w:val="000000"/>
          <w:sz w:val="20"/>
          <w:szCs w:val="20"/>
        </w:rPr>
        <w:br/>
      </w:r>
      <w:r w:rsidRPr="005F755D">
        <w:rPr>
          <w:rFonts w:ascii="Bookman Old Style" w:hAnsi="Bookman Old Style" w:cs="Arial"/>
          <w:color w:val="000000"/>
          <w:sz w:val="20"/>
          <w:szCs w:val="20"/>
          <w:shd w:val="clear" w:color="auto" w:fill="FFFFFF"/>
        </w:rPr>
        <w:t>Some of the specific issues and questions that should be considered in a performance evaluation of Chairman and Managing Director/Non-Independent Director/Executive Director by Independent Directors, in which the concerned director being evaluated shall not be included, are set out below:</w:t>
      </w:r>
    </w:p>
    <w:p w14:paraId="626C372F" w14:textId="77777777" w:rsidR="001739C1" w:rsidRPr="005F755D" w:rsidRDefault="001739C1" w:rsidP="001E35F8">
      <w:pPr>
        <w:spacing w:after="0"/>
        <w:jc w:val="both"/>
        <w:rPr>
          <w:rStyle w:val="Emphasis"/>
          <w:rFonts w:ascii="Bookman Old Style" w:hAnsi="Bookman Old Style" w:cs="Arial"/>
          <w:color w:val="000000"/>
          <w:sz w:val="20"/>
          <w:szCs w:val="20"/>
          <w:shd w:val="clear" w:color="auto" w:fill="FFFFFF"/>
        </w:rPr>
      </w:pPr>
      <w:r w:rsidRPr="005F755D">
        <w:rPr>
          <w:rFonts w:ascii="Bookman Old Style" w:hAnsi="Bookman Old Style" w:cs="Arial"/>
          <w:color w:val="000000"/>
          <w:sz w:val="20"/>
          <w:szCs w:val="20"/>
        </w:rPr>
        <w:br/>
      </w:r>
      <w:r w:rsidRPr="005F755D">
        <w:rPr>
          <w:rFonts w:ascii="Bookman Old Style" w:hAnsi="Bookman Old Style" w:cs="Arial"/>
          <w:color w:val="000000"/>
          <w:sz w:val="20"/>
          <w:szCs w:val="20"/>
        </w:rPr>
        <w:br/>
      </w:r>
      <w:r w:rsidRPr="005F755D">
        <w:rPr>
          <w:rStyle w:val="Emphasis"/>
          <w:rFonts w:ascii="Bookman Old Style" w:hAnsi="Bookman Old Style" w:cs="Arial"/>
          <w:color w:val="000000"/>
          <w:sz w:val="20"/>
          <w:szCs w:val="20"/>
          <w:shd w:val="clear" w:color="auto" w:fill="FFFFFF"/>
        </w:rPr>
        <w:t>Name of Director being assessed: ____________________________</w:t>
      </w:r>
    </w:p>
    <w:p w14:paraId="6C8DF9C3" w14:textId="77777777" w:rsidR="00841C56" w:rsidRPr="005F755D" w:rsidRDefault="00841C56" w:rsidP="001E35F8">
      <w:pPr>
        <w:spacing w:after="0"/>
        <w:jc w:val="both"/>
        <w:rPr>
          <w:rStyle w:val="Emphasis"/>
          <w:rFonts w:ascii="Bookman Old Style" w:hAnsi="Bookman Old Style" w:cs="Arial"/>
          <w:color w:val="000000"/>
          <w:sz w:val="20"/>
          <w:szCs w:val="20"/>
          <w:shd w:val="clear" w:color="auto" w:fill="FFFFFF"/>
        </w:rPr>
      </w:pPr>
    </w:p>
    <w:tbl>
      <w:tblPr>
        <w:tblStyle w:val="TableGrid"/>
        <w:tblW w:w="9625" w:type="dxa"/>
        <w:tblLook w:val="04A0" w:firstRow="1" w:lastRow="0" w:firstColumn="1" w:lastColumn="0" w:noHBand="0" w:noVBand="1"/>
      </w:tblPr>
      <w:tblGrid>
        <w:gridCol w:w="972"/>
        <w:gridCol w:w="4873"/>
        <w:gridCol w:w="1170"/>
        <w:gridCol w:w="2610"/>
      </w:tblGrid>
      <w:tr w:rsidR="001739C1" w:rsidRPr="005F755D" w14:paraId="3D4C9390" w14:textId="77777777" w:rsidTr="00AD266E">
        <w:tc>
          <w:tcPr>
            <w:tcW w:w="972" w:type="dxa"/>
          </w:tcPr>
          <w:p w14:paraId="1DB39911"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SR NO</w:t>
            </w:r>
          </w:p>
        </w:tc>
        <w:tc>
          <w:tcPr>
            <w:tcW w:w="4873" w:type="dxa"/>
          </w:tcPr>
          <w:p w14:paraId="0E03D1F5"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Assessment Criteria</w:t>
            </w:r>
          </w:p>
        </w:tc>
        <w:tc>
          <w:tcPr>
            <w:tcW w:w="1170" w:type="dxa"/>
          </w:tcPr>
          <w:p w14:paraId="439A60FF"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Rating</w:t>
            </w:r>
          </w:p>
        </w:tc>
        <w:tc>
          <w:tcPr>
            <w:tcW w:w="2610" w:type="dxa"/>
          </w:tcPr>
          <w:p w14:paraId="1487EAEF"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b/>
                <w:bCs/>
                <w:sz w:val="20"/>
                <w:szCs w:val="20"/>
              </w:rPr>
              <w:t>Remarks/ Comments</w:t>
            </w:r>
          </w:p>
        </w:tc>
      </w:tr>
      <w:tr w:rsidR="001739C1" w:rsidRPr="005F755D" w14:paraId="33DF18BB" w14:textId="77777777" w:rsidTr="00AD266E">
        <w:tc>
          <w:tcPr>
            <w:tcW w:w="972" w:type="dxa"/>
          </w:tcPr>
          <w:p w14:paraId="3DC5D2C1"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1</w:t>
            </w:r>
          </w:p>
        </w:tc>
        <w:tc>
          <w:tcPr>
            <w:tcW w:w="4873" w:type="dxa"/>
          </w:tcPr>
          <w:p w14:paraId="69330EFA"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Leadership initiative</w:t>
            </w:r>
          </w:p>
        </w:tc>
        <w:tc>
          <w:tcPr>
            <w:tcW w:w="1170" w:type="dxa"/>
          </w:tcPr>
          <w:p w14:paraId="66D276FE" w14:textId="77777777" w:rsidR="001739C1" w:rsidRPr="005F755D" w:rsidRDefault="001739C1" w:rsidP="001E35F8">
            <w:pPr>
              <w:jc w:val="both"/>
              <w:rPr>
                <w:rFonts w:ascii="Bookman Old Style" w:hAnsi="Bookman Old Style" w:cs="Arial"/>
                <w:b/>
                <w:bCs/>
                <w:sz w:val="20"/>
                <w:szCs w:val="20"/>
              </w:rPr>
            </w:pPr>
          </w:p>
        </w:tc>
        <w:tc>
          <w:tcPr>
            <w:tcW w:w="2610" w:type="dxa"/>
          </w:tcPr>
          <w:p w14:paraId="332BD6E0" w14:textId="77777777" w:rsidR="001739C1" w:rsidRPr="005F755D" w:rsidRDefault="001739C1" w:rsidP="001E35F8">
            <w:pPr>
              <w:jc w:val="both"/>
              <w:rPr>
                <w:rFonts w:ascii="Bookman Old Style" w:hAnsi="Bookman Old Style" w:cs="Arial"/>
                <w:b/>
                <w:bCs/>
                <w:sz w:val="20"/>
                <w:szCs w:val="20"/>
              </w:rPr>
            </w:pPr>
          </w:p>
        </w:tc>
      </w:tr>
      <w:tr w:rsidR="001739C1" w:rsidRPr="005F755D" w14:paraId="07BA0182" w14:textId="77777777" w:rsidTr="00AD266E">
        <w:tc>
          <w:tcPr>
            <w:tcW w:w="972" w:type="dxa"/>
          </w:tcPr>
          <w:p w14:paraId="10C4911B"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2</w:t>
            </w:r>
          </w:p>
        </w:tc>
        <w:tc>
          <w:tcPr>
            <w:tcW w:w="4873" w:type="dxa"/>
          </w:tcPr>
          <w:p w14:paraId="5FFF841C"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Initiative in terms of new ideas and planning for the Company</w:t>
            </w:r>
          </w:p>
        </w:tc>
        <w:tc>
          <w:tcPr>
            <w:tcW w:w="1170" w:type="dxa"/>
          </w:tcPr>
          <w:p w14:paraId="687C1510" w14:textId="77777777" w:rsidR="001739C1" w:rsidRPr="005F755D" w:rsidRDefault="001739C1" w:rsidP="001E35F8">
            <w:pPr>
              <w:jc w:val="both"/>
              <w:rPr>
                <w:rFonts w:ascii="Bookman Old Style" w:hAnsi="Bookman Old Style" w:cs="Arial"/>
                <w:b/>
                <w:bCs/>
                <w:sz w:val="20"/>
                <w:szCs w:val="20"/>
              </w:rPr>
            </w:pPr>
          </w:p>
        </w:tc>
        <w:tc>
          <w:tcPr>
            <w:tcW w:w="2610" w:type="dxa"/>
          </w:tcPr>
          <w:p w14:paraId="7B41006B" w14:textId="77777777" w:rsidR="001739C1" w:rsidRPr="005F755D" w:rsidRDefault="001739C1" w:rsidP="001E35F8">
            <w:pPr>
              <w:jc w:val="both"/>
              <w:rPr>
                <w:rFonts w:ascii="Bookman Old Style" w:hAnsi="Bookman Old Style" w:cs="Arial"/>
                <w:b/>
                <w:bCs/>
                <w:sz w:val="20"/>
                <w:szCs w:val="20"/>
              </w:rPr>
            </w:pPr>
          </w:p>
        </w:tc>
      </w:tr>
      <w:tr w:rsidR="001739C1" w:rsidRPr="005F755D" w14:paraId="1E1398C9" w14:textId="77777777" w:rsidTr="00AD266E">
        <w:tc>
          <w:tcPr>
            <w:tcW w:w="972" w:type="dxa"/>
          </w:tcPr>
          <w:p w14:paraId="05D89CCA"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3</w:t>
            </w:r>
          </w:p>
        </w:tc>
        <w:tc>
          <w:tcPr>
            <w:tcW w:w="4873" w:type="dxa"/>
          </w:tcPr>
          <w:p w14:paraId="6203AC93"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Professional skills, problem solving, and decision-making</w:t>
            </w:r>
          </w:p>
        </w:tc>
        <w:tc>
          <w:tcPr>
            <w:tcW w:w="1170" w:type="dxa"/>
          </w:tcPr>
          <w:p w14:paraId="42007046" w14:textId="77777777" w:rsidR="001739C1" w:rsidRPr="005F755D" w:rsidRDefault="001739C1" w:rsidP="001E35F8">
            <w:pPr>
              <w:jc w:val="both"/>
              <w:rPr>
                <w:rFonts w:ascii="Bookman Old Style" w:hAnsi="Bookman Old Style" w:cs="Arial"/>
                <w:b/>
                <w:bCs/>
                <w:sz w:val="20"/>
                <w:szCs w:val="20"/>
              </w:rPr>
            </w:pPr>
          </w:p>
        </w:tc>
        <w:tc>
          <w:tcPr>
            <w:tcW w:w="2610" w:type="dxa"/>
          </w:tcPr>
          <w:p w14:paraId="25E00459" w14:textId="77777777" w:rsidR="001739C1" w:rsidRPr="005F755D" w:rsidRDefault="001739C1" w:rsidP="001E35F8">
            <w:pPr>
              <w:jc w:val="both"/>
              <w:rPr>
                <w:rFonts w:ascii="Bookman Old Style" w:hAnsi="Bookman Old Style" w:cs="Arial"/>
                <w:b/>
                <w:bCs/>
                <w:sz w:val="20"/>
                <w:szCs w:val="20"/>
              </w:rPr>
            </w:pPr>
          </w:p>
        </w:tc>
      </w:tr>
      <w:tr w:rsidR="001739C1" w:rsidRPr="005F755D" w14:paraId="5591F1DA" w14:textId="77777777" w:rsidTr="00AD266E">
        <w:tc>
          <w:tcPr>
            <w:tcW w:w="972" w:type="dxa"/>
          </w:tcPr>
          <w:p w14:paraId="70D91150"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4</w:t>
            </w:r>
          </w:p>
        </w:tc>
        <w:tc>
          <w:tcPr>
            <w:tcW w:w="4873" w:type="dxa"/>
          </w:tcPr>
          <w:p w14:paraId="527A100A"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Compliance with policies of the Company, ethics, code of conduct, etc.</w:t>
            </w:r>
          </w:p>
        </w:tc>
        <w:tc>
          <w:tcPr>
            <w:tcW w:w="1170" w:type="dxa"/>
          </w:tcPr>
          <w:p w14:paraId="2FC631B7" w14:textId="77777777" w:rsidR="001739C1" w:rsidRPr="005F755D" w:rsidRDefault="001739C1" w:rsidP="001E35F8">
            <w:pPr>
              <w:jc w:val="both"/>
              <w:rPr>
                <w:rFonts w:ascii="Bookman Old Style" w:hAnsi="Bookman Old Style" w:cs="Arial"/>
                <w:b/>
                <w:bCs/>
                <w:sz w:val="20"/>
                <w:szCs w:val="20"/>
              </w:rPr>
            </w:pPr>
          </w:p>
        </w:tc>
        <w:tc>
          <w:tcPr>
            <w:tcW w:w="2610" w:type="dxa"/>
          </w:tcPr>
          <w:p w14:paraId="616E0A67" w14:textId="77777777" w:rsidR="001739C1" w:rsidRPr="005F755D" w:rsidRDefault="001739C1" w:rsidP="001E35F8">
            <w:pPr>
              <w:jc w:val="both"/>
              <w:rPr>
                <w:rFonts w:ascii="Bookman Old Style" w:hAnsi="Bookman Old Style" w:cs="Arial"/>
                <w:b/>
                <w:bCs/>
                <w:sz w:val="20"/>
                <w:szCs w:val="20"/>
              </w:rPr>
            </w:pPr>
          </w:p>
        </w:tc>
      </w:tr>
      <w:tr w:rsidR="001739C1" w:rsidRPr="005F755D" w14:paraId="4A3A38DF" w14:textId="77777777" w:rsidTr="00AD266E">
        <w:tc>
          <w:tcPr>
            <w:tcW w:w="972" w:type="dxa"/>
          </w:tcPr>
          <w:p w14:paraId="5AF80944"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5</w:t>
            </w:r>
          </w:p>
        </w:tc>
        <w:tc>
          <w:tcPr>
            <w:tcW w:w="4873" w:type="dxa"/>
          </w:tcPr>
          <w:p w14:paraId="78886412"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Reporting of frauds, violation etc.</w:t>
            </w:r>
          </w:p>
        </w:tc>
        <w:tc>
          <w:tcPr>
            <w:tcW w:w="1170" w:type="dxa"/>
          </w:tcPr>
          <w:p w14:paraId="2373F5BC" w14:textId="77777777" w:rsidR="001739C1" w:rsidRPr="005F755D" w:rsidRDefault="001739C1" w:rsidP="001E35F8">
            <w:pPr>
              <w:jc w:val="both"/>
              <w:rPr>
                <w:rFonts w:ascii="Bookman Old Style" w:hAnsi="Bookman Old Style" w:cs="Arial"/>
                <w:b/>
                <w:bCs/>
                <w:sz w:val="20"/>
                <w:szCs w:val="20"/>
              </w:rPr>
            </w:pPr>
          </w:p>
        </w:tc>
        <w:tc>
          <w:tcPr>
            <w:tcW w:w="2610" w:type="dxa"/>
          </w:tcPr>
          <w:p w14:paraId="32A6F60E" w14:textId="77777777" w:rsidR="001739C1" w:rsidRPr="005F755D" w:rsidRDefault="001739C1" w:rsidP="001E35F8">
            <w:pPr>
              <w:jc w:val="both"/>
              <w:rPr>
                <w:rFonts w:ascii="Bookman Old Style" w:hAnsi="Bookman Old Style" w:cs="Arial"/>
                <w:b/>
                <w:bCs/>
                <w:sz w:val="20"/>
                <w:szCs w:val="20"/>
              </w:rPr>
            </w:pPr>
          </w:p>
        </w:tc>
      </w:tr>
      <w:tr w:rsidR="001739C1" w:rsidRPr="005F755D" w14:paraId="4EA30772" w14:textId="77777777" w:rsidTr="00AD266E">
        <w:tc>
          <w:tcPr>
            <w:tcW w:w="972" w:type="dxa"/>
          </w:tcPr>
          <w:p w14:paraId="36A4AF49"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6</w:t>
            </w:r>
          </w:p>
        </w:tc>
        <w:tc>
          <w:tcPr>
            <w:tcW w:w="4873" w:type="dxa"/>
          </w:tcPr>
          <w:p w14:paraId="66E5490D" w14:textId="77777777" w:rsidR="001739C1" w:rsidRPr="005F755D" w:rsidRDefault="001E35F8"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Safeguarding of interest of whistle blowers under vigil mechanism</w:t>
            </w:r>
          </w:p>
        </w:tc>
        <w:tc>
          <w:tcPr>
            <w:tcW w:w="1170" w:type="dxa"/>
          </w:tcPr>
          <w:p w14:paraId="05306725" w14:textId="77777777" w:rsidR="001739C1" w:rsidRPr="005F755D" w:rsidRDefault="001739C1" w:rsidP="001E35F8">
            <w:pPr>
              <w:jc w:val="both"/>
              <w:rPr>
                <w:rFonts w:ascii="Bookman Old Style" w:hAnsi="Bookman Old Style" w:cs="Arial"/>
                <w:b/>
                <w:bCs/>
                <w:sz w:val="20"/>
                <w:szCs w:val="20"/>
              </w:rPr>
            </w:pPr>
          </w:p>
        </w:tc>
        <w:tc>
          <w:tcPr>
            <w:tcW w:w="2610" w:type="dxa"/>
          </w:tcPr>
          <w:p w14:paraId="2CF1ADBD" w14:textId="77777777" w:rsidR="001739C1" w:rsidRPr="005F755D" w:rsidRDefault="001739C1" w:rsidP="001E35F8">
            <w:pPr>
              <w:jc w:val="both"/>
              <w:rPr>
                <w:rFonts w:ascii="Bookman Old Style" w:hAnsi="Bookman Old Style" w:cs="Arial"/>
                <w:b/>
                <w:bCs/>
                <w:sz w:val="20"/>
                <w:szCs w:val="20"/>
              </w:rPr>
            </w:pPr>
          </w:p>
        </w:tc>
      </w:tr>
      <w:tr w:rsidR="001739C1" w:rsidRPr="005F755D" w14:paraId="79B4D812" w14:textId="77777777" w:rsidTr="00AD266E">
        <w:tc>
          <w:tcPr>
            <w:tcW w:w="972" w:type="dxa"/>
          </w:tcPr>
          <w:p w14:paraId="5F618DCF" w14:textId="77777777" w:rsidR="001739C1" w:rsidRPr="005F755D" w:rsidRDefault="001739C1" w:rsidP="001E35F8">
            <w:pPr>
              <w:jc w:val="both"/>
              <w:rPr>
                <w:rFonts w:ascii="Bookman Old Style" w:hAnsi="Bookman Old Style" w:cs="Arial"/>
                <w:sz w:val="20"/>
                <w:szCs w:val="20"/>
              </w:rPr>
            </w:pPr>
            <w:r w:rsidRPr="005F755D">
              <w:rPr>
                <w:rFonts w:ascii="Bookman Old Style" w:hAnsi="Bookman Old Style" w:cs="Arial"/>
                <w:sz w:val="20"/>
                <w:szCs w:val="20"/>
              </w:rPr>
              <w:t>7</w:t>
            </w:r>
          </w:p>
        </w:tc>
        <w:tc>
          <w:tcPr>
            <w:tcW w:w="4873" w:type="dxa"/>
          </w:tcPr>
          <w:p w14:paraId="3C8A1F88" w14:textId="77777777" w:rsidR="001739C1" w:rsidRPr="005F755D" w:rsidRDefault="001739C1" w:rsidP="001E35F8">
            <w:pPr>
              <w:jc w:val="both"/>
              <w:rPr>
                <w:rFonts w:ascii="Bookman Old Style" w:hAnsi="Bookman Old Style" w:cs="Arial"/>
                <w:b/>
                <w:bCs/>
                <w:sz w:val="20"/>
                <w:szCs w:val="20"/>
              </w:rPr>
            </w:pPr>
            <w:r w:rsidRPr="005F755D">
              <w:rPr>
                <w:rFonts w:ascii="Bookman Old Style" w:hAnsi="Bookman Old Style" w:cs="Arial"/>
                <w:color w:val="212529"/>
                <w:sz w:val="20"/>
                <w:szCs w:val="20"/>
              </w:rPr>
              <w:t>Timely inputs on the minutes of the meetings of the Board and Committees, if any</w:t>
            </w:r>
          </w:p>
        </w:tc>
        <w:tc>
          <w:tcPr>
            <w:tcW w:w="1170" w:type="dxa"/>
          </w:tcPr>
          <w:p w14:paraId="19E87C60" w14:textId="77777777" w:rsidR="001739C1" w:rsidRPr="005F755D" w:rsidRDefault="001739C1" w:rsidP="001E35F8">
            <w:pPr>
              <w:jc w:val="both"/>
              <w:rPr>
                <w:rFonts w:ascii="Bookman Old Style" w:hAnsi="Bookman Old Style" w:cs="Arial"/>
                <w:b/>
                <w:bCs/>
                <w:sz w:val="20"/>
                <w:szCs w:val="20"/>
              </w:rPr>
            </w:pPr>
          </w:p>
        </w:tc>
        <w:tc>
          <w:tcPr>
            <w:tcW w:w="2610" w:type="dxa"/>
          </w:tcPr>
          <w:p w14:paraId="06F82BCC" w14:textId="77777777" w:rsidR="001739C1" w:rsidRPr="005F755D" w:rsidRDefault="001739C1" w:rsidP="001E35F8">
            <w:pPr>
              <w:jc w:val="both"/>
              <w:rPr>
                <w:rFonts w:ascii="Bookman Old Style" w:hAnsi="Bookman Old Style" w:cs="Arial"/>
                <w:b/>
                <w:bCs/>
                <w:sz w:val="20"/>
                <w:szCs w:val="20"/>
              </w:rPr>
            </w:pPr>
          </w:p>
        </w:tc>
      </w:tr>
    </w:tbl>
    <w:p w14:paraId="29D215C3" w14:textId="77777777" w:rsidR="001739C1" w:rsidRPr="005F755D" w:rsidRDefault="001739C1" w:rsidP="001E35F8">
      <w:pPr>
        <w:spacing w:after="0"/>
        <w:jc w:val="both"/>
        <w:rPr>
          <w:rFonts w:ascii="Bookman Old Style" w:hAnsi="Bookman Old Style" w:cs="Arial"/>
          <w:b/>
          <w:bCs/>
          <w:sz w:val="20"/>
          <w:szCs w:val="20"/>
        </w:rPr>
      </w:pPr>
    </w:p>
    <w:p w14:paraId="7B99B0FA" w14:textId="77777777" w:rsidR="00841C56" w:rsidRPr="005F755D" w:rsidRDefault="001E35F8" w:rsidP="001E35F8">
      <w:pPr>
        <w:spacing w:after="0"/>
        <w:jc w:val="both"/>
        <w:rPr>
          <w:rStyle w:val="Strong"/>
          <w:rFonts w:ascii="Bookman Old Style" w:hAnsi="Bookman Old Style" w:cs="Arial"/>
          <w:color w:val="000000"/>
          <w:sz w:val="20"/>
          <w:szCs w:val="20"/>
          <w:shd w:val="clear" w:color="auto" w:fill="FFFFFF"/>
        </w:rPr>
      </w:pPr>
      <w:r w:rsidRPr="005F755D">
        <w:rPr>
          <w:rStyle w:val="Strong"/>
          <w:rFonts w:ascii="Bookman Old Style" w:hAnsi="Bookman Old Style" w:cs="Arial"/>
          <w:color w:val="000000"/>
          <w:sz w:val="20"/>
          <w:szCs w:val="20"/>
          <w:shd w:val="clear" w:color="auto" w:fill="FFFFFF"/>
        </w:rPr>
        <w:t>BOARD OF DIRECTORS</w:t>
      </w:r>
    </w:p>
    <w:p w14:paraId="5227708A" w14:textId="77777777" w:rsidR="001E35F8" w:rsidRPr="005F755D" w:rsidRDefault="001E35F8" w:rsidP="001E35F8">
      <w:pPr>
        <w:spacing w:after="0"/>
        <w:jc w:val="both"/>
        <w:rPr>
          <w:rFonts w:ascii="Bookman Old Style" w:hAnsi="Bookman Old Style" w:cs="Arial"/>
          <w:color w:val="000000"/>
          <w:sz w:val="20"/>
          <w:szCs w:val="20"/>
          <w:shd w:val="clear" w:color="auto" w:fill="FFFFFF"/>
        </w:rPr>
      </w:pPr>
      <w:r w:rsidRPr="005F755D">
        <w:rPr>
          <w:rFonts w:ascii="Bookman Old Style" w:hAnsi="Bookman Old Style" w:cs="Arial"/>
          <w:color w:val="000000"/>
          <w:sz w:val="20"/>
          <w:szCs w:val="20"/>
        </w:rPr>
        <w:br/>
      </w:r>
      <w:r w:rsidRPr="005F755D">
        <w:rPr>
          <w:rFonts w:ascii="Bookman Old Style" w:hAnsi="Bookman Old Style" w:cs="Arial"/>
          <w:color w:val="000000"/>
          <w:sz w:val="20"/>
          <w:szCs w:val="20"/>
        </w:rPr>
        <w:br/>
      </w:r>
      <w:r w:rsidRPr="005F755D">
        <w:rPr>
          <w:rFonts w:ascii="Bookman Old Style" w:hAnsi="Bookman Old Style" w:cs="Arial"/>
          <w:color w:val="000000"/>
          <w:sz w:val="20"/>
          <w:szCs w:val="20"/>
          <w:shd w:val="clear" w:color="auto" w:fill="FFFFFF"/>
        </w:rPr>
        <w:t>Some of the specific issues and questions that should be considered in a performance evaluation of the entire Board by Independent Directors, are set out below:</w:t>
      </w:r>
    </w:p>
    <w:p w14:paraId="4E153294" w14:textId="77777777" w:rsidR="001E35F8" w:rsidRPr="005F755D" w:rsidRDefault="001E35F8" w:rsidP="001E35F8">
      <w:pPr>
        <w:spacing w:after="0"/>
        <w:jc w:val="both"/>
        <w:rPr>
          <w:rFonts w:ascii="Bookman Old Style" w:hAnsi="Bookman Old Style" w:cs="Arial"/>
          <w:color w:val="000000"/>
          <w:sz w:val="20"/>
          <w:szCs w:val="20"/>
          <w:shd w:val="clear" w:color="auto" w:fill="FFFFFF"/>
        </w:rPr>
      </w:pPr>
    </w:p>
    <w:tbl>
      <w:tblPr>
        <w:tblStyle w:val="TableGrid"/>
        <w:tblW w:w="9625" w:type="dxa"/>
        <w:tblLook w:val="04A0" w:firstRow="1" w:lastRow="0" w:firstColumn="1" w:lastColumn="0" w:noHBand="0" w:noVBand="1"/>
      </w:tblPr>
      <w:tblGrid>
        <w:gridCol w:w="972"/>
        <w:gridCol w:w="4873"/>
        <w:gridCol w:w="1170"/>
        <w:gridCol w:w="2610"/>
      </w:tblGrid>
      <w:tr w:rsidR="001E35F8" w:rsidRPr="005F755D" w14:paraId="2396D143" w14:textId="77777777" w:rsidTr="00AD266E">
        <w:tc>
          <w:tcPr>
            <w:tcW w:w="972" w:type="dxa"/>
          </w:tcPr>
          <w:p w14:paraId="1E422671"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b/>
                <w:bCs/>
                <w:sz w:val="20"/>
                <w:szCs w:val="20"/>
              </w:rPr>
              <w:t>SR NO</w:t>
            </w:r>
          </w:p>
        </w:tc>
        <w:tc>
          <w:tcPr>
            <w:tcW w:w="4873" w:type="dxa"/>
          </w:tcPr>
          <w:p w14:paraId="6AC98C3F"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b/>
                <w:bCs/>
                <w:sz w:val="20"/>
                <w:szCs w:val="20"/>
              </w:rPr>
              <w:t>Assessment Criteria</w:t>
            </w:r>
          </w:p>
        </w:tc>
        <w:tc>
          <w:tcPr>
            <w:tcW w:w="1170" w:type="dxa"/>
          </w:tcPr>
          <w:p w14:paraId="51164CDD"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b/>
                <w:bCs/>
                <w:sz w:val="20"/>
                <w:szCs w:val="20"/>
              </w:rPr>
              <w:t>Rating</w:t>
            </w:r>
          </w:p>
        </w:tc>
        <w:tc>
          <w:tcPr>
            <w:tcW w:w="2610" w:type="dxa"/>
          </w:tcPr>
          <w:p w14:paraId="5F8F9D6A"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b/>
                <w:bCs/>
                <w:sz w:val="20"/>
                <w:szCs w:val="20"/>
              </w:rPr>
              <w:t>Remarks/ Comments</w:t>
            </w:r>
          </w:p>
        </w:tc>
      </w:tr>
      <w:tr w:rsidR="001E35F8" w:rsidRPr="005F755D" w14:paraId="3BDF9286" w14:textId="77777777" w:rsidTr="00AD266E">
        <w:tc>
          <w:tcPr>
            <w:tcW w:w="972" w:type="dxa"/>
          </w:tcPr>
          <w:p w14:paraId="6BE6C470"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1</w:t>
            </w:r>
          </w:p>
        </w:tc>
        <w:tc>
          <w:tcPr>
            <w:tcW w:w="4873" w:type="dxa"/>
          </w:tcPr>
          <w:p w14:paraId="0F0AF95F"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The Board of Directors of the Company is effective in decision making.</w:t>
            </w:r>
          </w:p>
        </w:tc>
        <w:tc>
          <w:tcPr>
            <w:tcW w:w="1170" w:type="dxa"/>
          </w:tcPr>
          <w:p w14:paraId="330D6E94" w14:textId="77777777" w:rsidR="001E35F8" w:rsidRPr="005F755D" w:rsidRDefault="001E35F8" w:rsidP="001E35F8">
            <w:pPr>
              <w:jc w:val="both"/>
              <w:rPr>
                <w:rFonts w:ascii="Bookman Old Style" w:hAnsi="Bookman Old Style" w:cs="Arial"/>
                <w:b/>
                <w:bCs/>
                <w:sz w:val="20"/>
                <w:szCs w:val="20"/>
              </w:rPr>
            </w:pPr>
          </w:p>
        </w:tc>
        <w:tc>
          <w:tcPr>
            <w:tcW w:w="2610" w:type="dxa"/>
          </w:tcPr>
          <w:p w14:paraId="2557FF08" w14:textId="77777777" w:rsidR="001E35F8" w:rsidRPr="005F755D" w:rsidRDefault="001E35F8" w:rsidP="001E35F8">
            <w:pPr>
              <w:jc w:val="both"/>
              <w:rPr>
                <w:rFonts w:ascii="Bookman Old Style" w:hAnsi="Bookman Old Style" w:cs="Arial"/>
                <w:b/>
                <w:bCs/>
                <w:sz w:val="20"/>
                <w:szCs w:val="20"/>
              </w:rPr>
            </w:pPr>
          </w:p>
        </w:tc>
      </w:tr>
      <w:tr w:rsidR="001E35F8" w:rsidRPr="005F755D" w14:paraId="3789FF51" w14:textId="77777777" w:rsidTr="00AD266E">
        <w:tc>
          <w:tcPr>
            <w:tcW w:w="972" w:type="dxa"/>
          </w:tcPr>
          <w:p w14:paraId="0B04F680"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2</w:t>
            </w:r>
          </w:p>
        </w:tc>
        <w:tc>
          <w:tcPr>
            <w:tcW w:w="4873" w:type="dxa"/>
          </w:tcPr>
          <w:p w14:paraId="58713B7B"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The Board of Directors is effective in developing a corporate governance structure that allows and encourages the Board to fulfill its responsibilities.</w:t>
            </w:r>
          </w:p>
        </w:tc>
        <w:tc>
          <w:tcPr>
            <w:tcW w:w="1170" w:type="dxa"/>
          </w:tcPr>
          <w:p w14:paraId="0B03B341" w14:textId="77777777" w:rsidR="001E35F8" w:rsidRPr="005F755D" w:rsidRDefault="001E35F8" w:rsidP="001E35F8">
            <w:pPr>
              <w:jc w:val="both"/>
              <w:rPr>
                <w:rFonts w:ascii="Bookman Old Style" w:hAnsi="Bookman Old Style" w:cs="Arial"/>
                <w:b/>
                <w:bCs/>
                <w:sz w:val="20"/>
                <w:szCs w:val="20"/>
              </w:rPr>
            </w:pPr>
          </w:p>
        </w:tc>
        <w:tc>
          <w:tcPr>
            <w:tcW w:w="2610" w:type="dxa"/>
          </w:tcPr>
          <w:p w14:paraId="280088BA" w14:textId="77777777" w:rsidR="001E35F8" w:rsidRPr="005F755D" w:rsidRDefault="001E35F8" w:rsidP="001E35F8">
            <w:pPr>
              <w:jc w:val="both"/>
              <w:rPr>
                <w:rFonts w:ascii="Bookman Old Style" w:hAnsi="Bookman Old Style" w:cs="Arial"/>
                <w:b/>
                <w:bCs/>
                <w:sz w:val="20"/>
                <w:szCs w:val="20"/>
              </w:rPr>
            </w:pPr>
          </w:p>
        </w:tc>
      </w:tr>
      <w:tr w:rsidR="001E35F8" w:rsidRPr="005F755D" w14:paraId="696314C7" w14:textId="77777777" w:rsidTr="00AD266E">
        <w:tc>
          <w:tcPr>
            <w:tcW w:w="972" w:type="dxa"/>
          </w:tcPr>
          <w:p w14:paraId="4414A5A9"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3</w:t>
            </w:r>
          </w:p>
        </w:tc>
        <w:tc>
          <w:tcPr>
            <w:tcW w:w="4873" w:type="dxa"/>
          </w:tcPr>
          <w:p w14:paraId="67241910"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 xml:space="preserve">The </w:t>
            </w:r>
            <w:proofErr w:type="spellStart"/>
            <w:r w:rsidRPr="005F755D">
              <w:rPr>
                <w:rFonts w:ascii="Bookman Old Style" w:hAnsi="Bookman Old Style" w:cs="Arial"/>
                <w:color w:val="212529"/>
                <w:sz w:val="20"/>
                <w:szCs w:val="20"/>
                <w:shd w:val="clear" w:color="auto" w:fill="FFFFFF"/>
              </w:rPr>
              <w:t>Company</w:t>
            </w:r>
            <w:r w:rsidRPr="005F755D">
              <w:rPr>
                <w:rFonts w:ascii="Times New Roman" w:hAnsi="Times New Roman" w:cs="Times New Roman"/>
                <w:color w:val="212529"/>
                <w:sz w:val="20"/>
                <w:szCs w:val="20"/>
                <w:shd w:val="clear" w:color="auto" w:fill="FFFFFF"/>
              </w:rPr>
              <w:t>‟</w:t>
            </w:r>
            <w:r w:rsidRPr="005F755D">
              <w:rPr>
                <w:rFonts w:ascii="Bookman Old Style" w:hAnsi="Bookman Old Style" w:cs="Arial"/>
                <w:color w:val="212529"/>
                <w:sz w:val="20"/>
                <w:szCs w:val="20"/>
                <w:shd w:val="clear" w:color="auto" w:fill="FFFFFF"/>
              </w:rPr>
              <w:t>s</w:t>
            </w:r>
            <w:proofErr w:type="spellEnd"/>
            <w:r w:rsidRPr="005F755D">
              <w:rPr>
                <w:rFonts w:ascii="Bookman Old Style" w:hAnsi="Bookman Old Style" w:cs="Arial"/>
                <w:color w:val="212529"/>
                <w:sz w:val="20"/>
                <w:szCs w:val="20"/>
                <w:shd w:val="clear" w:color="auto" w:fill="FFFFFF"/>
              </w:rPr>
              <w:t xml:space="preserve"> systems of control are effective for identifying material risks and reporting material violations of policies and law.</w:t>
            </w:r>
          </w:p>
        </w:tc>
        <w:tc>
          <w:tcPr>
            <w:tcW w:w="1170" w:type="dxa"/>
          </w:tcPr>
          <w:p w14:paraId="6EE25E64" w14:textId="77777777" w:rsidR="001E35F8" w:rsidRPr="005F755D" w:rsidRDefault="001E35F8" w:rsidP="001E35F8">
            <w:pPr>
              <w:jc w:val="both"/>
              <w:rPr>
                <w:rFonts w:ascii="Bookman Old Style" w:hAnsi="Bookman Old Style" w:cs="Arial"/>
                <w:b/>
                <w:bCs/>
                <w:sz w:val="20"/>
                <w:szCs w:val="20"/>
              </w:rPr>
            </w:pPr>
          </w:p>
        </w:tc>
        <w:tc>
          <w:tcPr>
            <w:tcW w:w="2610" w:type="dxa"/>
          </w:tcPr>
          <w:p w14:paraId="7D4C0B86" w14:textId="77777777" w:rsidR="001E35F8" w:rsidRPr="005F755D" w:rsidRDefault="001E35F8" w:rsidP="001E35F8">
            <w:pPr>
              <w:jc w:val="both"/>
              <w:rPr>
                <w:rFonts w:ascii="Bookman Old Style" w:hAnsi="Bookman Old Style" w:cs="Arial"/>
                <w:b/>
                <w:bCs/>
                <w:sz w:val="20"/>
                <w:szCs w:val="20"/>
              </w:rPr>
            </w:pPr>
          </w:p>
        </w:tc>
      </w:tr>
      <w:tr w:rsidR="001E35F8" w:rsidRPr="005F755D" w14:paraId="01B74F7B" w14:textId="77777777" w:rsidTr="00AD266E">
        <w:tc>
          <w:tcPr>
            <w:tcW w:w="972" w:type="dxa"/>
          </w:tcPr>
          <w:p w14:paraId="1921154D"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4</w:t>
            </w:r>
          </w:p>
        </w:tc>
        <w:tc>
          <w:tcPr>
            <w:tcW w:w="4873" w:type="dxa"/>
          </w:tcPr>
          <w:p w14:paraId="253AD9E1"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 xml:space="preserve">The Board reviews the </w:t>
            </w:r>
            <w:proofErr w:type="spellStart"/>
            <w:r w:rsidRPr="005F755D">
              <w:rPr>
                <w:rFonts w:ascii="Bookman Old Style" w:hAnsi="Bookman Old Style" w:cs="Arial"/>
                <w:color w:val="212529"/>
                <w:sz w:val="20"/>
                <w:szCs w:val="20"/>
                <w:shd w:val="clear" w:color="auto" w:fill="FFFFFF"/>
              </w:rPr>
              <w:t>organization</w:t>
            </w:r>
            <w:r w:rsidRPr="005F755D">
              <w:rPr>
                <w:rFonts w:ascii="Times New Roman" w:hAnsi="Times New Roman" w:cs="Times New Roman"/>
                <w:color w:val="212529"/>
                <w:sz w:val="20"/>
                <w:szCs w:val="20"/>
                <w:shd w:val="clear" w:color="auto" w:fill="FFFFFF"/>
              </w:rPr>
              <w:t>‟</w:t>
            </w:r>
            <w:r w:rsidRPr="005F755D">
              <w:rPr>
                <w:rFonts w:ascii="Bookman Old Style" w:hAnsi="Bookman Old Style" w:cs="Arial"/>
                <w:color w:val="212529"/>
                <w:sz w:val="20"/>
                <w:szCs w:val="20"/>
                <w:shd w:val="clear" w:color="auto" w:fill="FFFFFF"/>
              </w:rPr>
              <w:t>s</w:t>
            </w:r>
            <w:proofErr w:type="spellEnd"/>
            <w:r w:rsidRPr="005F755D">
              <w:rPr>
                <w:rFonts w:ascii="Bookman Old Style" w:hAnsi="Bookman Old Style" w:cs="Arial"/>
                <w:color w:val="212529"/>
                <w:sz w:val="20"/>
                <w:szCs w:val="20"/>
                <w:shd w:val="clear" w:color="auto" w:fill="FFFFFF"/>
              </w:rPr>
              <w:t xml:space="preserve"> performance in carrying out the stated mission on a regular basis.</w:t>
            </w:r>
          </w:p>
        </w:tc>
        <w:tc>
          <w:tcPr>
            <w:tcW w:w="1170" w:type="dxa"/>
          </w:tcPr>
          <w:p w14:paraId="5DC55B56" w14:textId="77777777" w:rsidR="001E35F8" w:rsidRPr="005F755D" w:rsidRDefault="001E35F8" w:rsidP="001E35F8">
            <w:pPr>
              <w:jc w:val="both"/>
              <w:rPr>
                <w:rFonts w:ascii="Bookman Old Style" w:hAnsi="Bookman Old Style" w:cs="Arial"/>
                <w:b/>
                <w:bCs/>
                <w:sz w:val="20"/>
                <w:szCs w:val="20"/>
              </w:rPr>
            </w:pPr>
          </w:p>
        </w:tc>
        <w:tc>
          <w:tcPr>
            <w:tcW w:w="2610" w:type="dxa"/>
          </w:tcPr>
          <w:p w14:paraId="774DE0D5" w14:textId="77777777" w:rsidR="001E35F8" w:rsidRPr="005F755D" w:rsidRDefault="001E35F8" w:rsidP="001E35F8">
            <w:pPr>
              <w:jc w:val="both"/>
              <w:rPr>
                <w:rFonts w:ascii="Bookman Old Style" w:hAnsi="Bookman Old Style" w:cs="Arial"/>
                <w:b/>
                <w:bCs/>
                <w:sz w:val="20"/>
                <w:szCs w:val="20"/>
              </w:rPr>
            </w:pPr>
          </w:p>
        </w:tc>
      </w:tr>
      <w:tr w:rsidR="001E35F8" w:rsidRPr="005F755D" w14:paraId="2BF22EC7" w14:textId="77777777" w:rsidTr="00AD266E">
        <w:tc>
          <w:tcPr>
            <w:tcW w:w="972" w:type="dxa"/>
          </w:tcPr>
          <w:p w14:paraId="7070DE26"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5</w:t>
            </w:r>
          </w:p>
        </w:tc>
        <w:tc>
          <w:tcPr>
            <w:tcW w:w="4873" w:type="dxa"/>
          </w:tcPr>
          <w:p w14:paraId="3507480D"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The Board of Directors is effective in providing necessary advice and suggestions to the Company’s management.</w:t>
            </w:r>
          </w:p>
        </w:tc>
        <w:tc>
          <w:tcPr>
            <w:tcW w:w="1170" w:type="dxa"/>
          </w:tcPr>
          <w:p w14:paraId="7363E905" w14:textId="77777777" w:rsidR="001E35F8" w:rsidRPr="005F755D" w:rsidRDefault="001E35F8" w:rsidP="001E35F8">
            <w:pPr>
              <w:jc w:val="both"/>
              <w:rPr>
                <w:rFonts w:ascii="Bookman Old Style" w:hAnsi="Bookman Old Style" w:cs="Arial"/>
                <w:b/>
                <w:bCs/>
                <w:sz w:val="20"/>
                <w:szCs w:val="20"/>
              </w:rPr>
            </w:pPr>
          </w:p>
        </w:tc>
        <w:tc>
          <w:tcPr>
            <w:tcW w:w="2610" w:type="dxa"/>
          </w:tcPr>
          <w:p w14:paraId="5AEF5DE6" w14:textId="77777777" w:rsidR="001E35F8" w:rsidRPr="005F755D" w:rsidRDefault="001E35F8" w:rsidP="001E35F8">
            <w:pPr>
              <w:jc w:val="both"/>
              <w:rPr>
                <w:rFonts w:ascii="Bookman Old Style" w:hAnsi="Bookman Old Style" w:cs="Arial"/>
                <w:b/>
                <w:bCs/>
                <w:sz w:val="20"/>
                <w:szCs w:val="20"/>
              </w:rPr>
            </w:pPr>
          </w:p>
        </w:tc>
      </w:tr>
      <w:tr w:rsidR="001E35F8" w:rsidRPr="005F755D" w14:paraId="5A2DA70F" w14:textId="77777777" w:rsidTr="00AD266E">
        <w:tc>
          <w:tcPr>
            <w:tcW w:w="972" w:type="dxa"/>
          </w:tcPr>
          <w:p w14:paraId="04F94331"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6</w:t>
            </w:r>
          </w:p>
        </w:tc>
        <w:tc>
          <w:tcPr>
            <w:tcW w:w="4873" w:type="dxa"/>
          </w:tcPr>
          <w:p w14:paraId="6993596F" w14:textId="5B0BC681"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Is the Board as a whole up to date with latest developments in the regulatory environment and the market</w:t>
            </w:r>
            <w:r w:rsidR="00EC3520">
              <w:rPr>
                <w:rFonts w:ascii="Bookman Old Style" w:hAnsi="Bookman Old Style" w:cs="Arial"/>
                <w:color w:val="212529"/>
                <w:sz w:val="20"/>
                <w:szCs w:val="20"/>
                <w:shd w:val="clear" w:color="auto" w:fill="FFFFFF"/>
              </w:rPr>
              <w:t>.</w:t>
            </w:r>
          </w:p>
        </w:tc>
        <w:tc>
          <w:tcPr>
            <w:tcW w:w="1170" w:type="dxa"/>
          </w:tcPr>
          <w:p w14:paraId="54DADEB9" w14:textId="77777777" w:rsidR="001E35F8" w:rsidRPr="005F755D" w:rsidRDefault="001E35F8" w:rsidP="001E35F8">
            <w:pPr>
              <w:jc w:val="both"/>
              <w:rPr>
                <w:rFonts w:ascii="Bookman Old Style" w:hAnsi="Bookman Old Style" w:cs="Arial"/>
                <w:b/>
                <w:bCs/>
                <w:sz w:val="20"/>
                <w:szCs w:val="20"/>
              </w:rPr>
            </w:pPr>
          </w:p>
        </w:tc>
        <w:tc>
          <w:tcPr>
            <w:tcW w:w="2610" w:type="dxa"/>
          </w:tcPr>
          <w:p w14:paraId="6B9F5285" w14:textId="77777777" w:rsidR="001E35F8" w:rsidRPr="005F755D" w:rsidRDefault="001E35F8" w:rsidP="001E35F8">
            <w:pPr>
              <w:jc w:val="both"/>
              <w:rPr>
                <w:rFonts w:ascii="Bookman Old Style" w:hAnsi="Bookman Old Style" w:cs="Arial"/>
                <w:b/>
                <w:bCs/>
                <w:sz w:val="20"/>
                <w:szCs w:val="20"/>
              </w:rPr>
            </w:pPr>
          </w:p>
        </w:tc>
      </w:tr>
      <w:tr w:rsidR="001E35F8" w:rsidRPr="005F755D" w14:paraId="44C63DAC" w14:textId="77777777" w:rsidTr="00AD266E">
        <w:tc>
          <w:tcPr>
            <w:tcW w:w="972" w:type="dxa"/>
          </w:tcPr>
          <w:p w14:paraId="246ED646"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7</w:t>
            </w:r>
          </w:p>
        </w:tc>
        <w:tc>
          <w:tcPr>
            <w:tcW w:w="4873" w:type="dxa"/>
          </w:tcPr>
          <w:p w14:paraId="4B1EFD84" w14:textId="77777777" w:rsidR="001E35F8" w:rsidRPr="005F755D" w:rsidRDefault="001E35F8" w:rsidP="001E35F8">
            <w:pPr>
              <w:jc w:val="both"/>
              <w:rPr>
                <w:rFonts w:ascii="Bookman Old Style" w:hAnsi="Bookman Old Style" w:cs="Arial"/>
                <w:b/>
                <w:bCs/>
                <w:sz w:val="20"/>
                <w:szCs w:val="20"/>
              </w:rPr>
            </w:pPr>
            <w:r w:rsidRPr="005F755D">
              <w:rPr>
                <w:rFonts w:ascii="Bookman Old Style" w:hAnsi="Bookman Old Style" w:cs="Arial"/>
                <w:color w:val="212529"/>
                <w:sz w:val="20"/>
                <w:szCs w:val="20"/>
                <w:shd w:val="clear" w:color="auto" w:fill="FFFFFF"/>
              </w:rPr>
              <w:t>The information provided to Directors prior to Board Meetings meets your expectations in terms of length and level of detail.</w:t>
            </w:r>
          </w:p>
        </w:tc>
        <w:tc>
          <w:tcPr>
            <w:tcW w:w="1170" w:type="dxa"/>
          </w:tcPr>
          <w:p w14:paraId="7EF092BB" w14:textId="77777777" w:rsidR="001E35F8" w:rsidRPr="005F755D" w:rsidRDefault="001E35F8" w:rsidP="001E35F8">
            <w:pPr>
              <w:jc w:val="both"/>
              <w:rPr>
                <w:rFonts w:ascii="Bookman Old Style" w:hAnsi="Bookman Old Style" w:cs="Arial"/>
                <w:b/>
                <w:bCs/>
                <w:sz w:val="20"/>
                <w:szCs w:val="20"/>
              </w:rPr>
            </w:pPr>
          </w:p>
        </w:tc>
        <w:tc>
          <w:tcPr>
            <w:tcW w:w="2610" w:type="dxa"/>
          </w:tcPr>
          <w:p w14:paraId="6E3A11B5" w14:textId="77777777" w:rsidR="001E35F8" w:rsidRPr="005F755D" w:rsidRDefault="001E35F8" w:rsidP="001E35F8">
            <w:pPr>
              <w:jc w:val="both"/>
              <w:rPr>
                <w:rFonts w:ascii="Bookman Old Style" w:hAnsi="Bookman Old Style" w:cs="Arial"/>
                <w:b/>
                <w:bCs/>
                <w:sz w:val="20"/>
                <w:szCs w:val="20"/>
              </w:rPr>
            </w:pPr>
          </w:p>
        </w:tc>
      </w:tr>
      <w:tr w:rsidR="001E35F8" w:rsidRPr="005F755D" w14:paraId="021EA648" w14:textId="77777777" w:rsidTr="00AD266E">
        <w:tc>
          <w:tcPr>
            <w:tcW w:w="972" w:type="dxa"/>
          </w:tcPr>
          <w:p w14:paraId="0438BF23"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lastRenderedPageBreak/>
              <w:t>8</w:t>
            </w:r>
          </w:p>
        </w:tc>
        <w:tc>
          <w:tcPr>
            <w:tcW w:w="4873" w:type="dxa"/>
          </w:tcPr>
          <w:p w14:paraId="1009586A" w14:textId="77777777" w:rsidR="001E35F8" w:rsidRPr="005F755D" w:rsidRDefault="001E35F8" w:rsidP="001E35F8">
            <w:pPr>
              <w:jc w:val="both"/>
              <w:rPr>
                <w:rFonts w:ascii="Bookman Old Style" w:hAnsi="Bookman Old Style" w:cs="Arial"/>
                <w:color w:val="212529"/>
                <w:sz w:val="20"/>
                <w:szCs w:val="20"/>
              </w:rPr>
            </w:pPr>
            <w:r w:rsidRPr="005F755D">
              <w:rPr>
                <w:rFonts w:ascii="Bookman Old Style" w:hAnsi="Bookman Old Style" w:cs="Arial"/>
                <w:color w:val="212529"/>
                <w:sz w:val="20"/>
                <w:szCs w:val="20"/>
                <w:shd w:val="clear" w:color="auto" w:fill="FFFFFF"/>
              </w:rPr>
              <w:t>Board meetings are conducted in a manner that encourages open communication, meaningful participation, and timely resolution of issues.</w:t>
            </w:r>
          </w:p>
        </w:tc>
        <w:tc>
          <w:tcPr>
            <w:tcW w:w="1170" w:type="dxa"/>
          </w:tcPr>
          <w:p w14:paraId="5191A4E9" w14:textId="77777777" w:rsidR="001E35F8" w:rsidRPr="005F755D" w:rsidRDefault="001E35F8" w:rsidP="001E35F8">
            <w:pPr>
              <w:jc w:val="both"/>
              <w:rPr>
                <w:rFonts w:ascii="Bookman Old Style" w:hAnsi="Bookman Old Style" w:cs="Arial"/>
                <w:b/>
                <w:bCs/>
                <w:sz w:val="20"/>
                <w:szCs w:val="20"/>
              </w:rPr>
            </w:pPr>
          </w:p>
        </w:tc>
        <w:tc>
          <w:tcPr>
            <w:tcW w:w="2610" w:type="dxa"/>
          </w:tcPr>
          <w:p w14:paraId="5B7066A5" w14:textId="77777777" w:rsidR="001E35F8" w:rsidRPr="005F755D" w:rsidRDefault="001E35F8" w:rsidP="001E35F8">
            <w:pPr>
              <w:jc w:val="both"/>
              <w:rPr>
                <w:rFonts w:ascii="Bookman Old Style" w:hAnsi="Bookman Old Style" w:cs="Arial"/>
                <w:b/>
                <w:bCs/>
                <w:sz w:val="20"/>
                <w:szCs w:val="20"/>
              </w:rPr>
            </w:pPr>
          </w:p>
        </w:tc>
      </w:tr>
      <w:tr w:rsidR="001E35F8" w:rsidRPr="005F755D" w14:paraId="46DF45FB" w14:textId="77777777" w:rsidTr="00AD266E">
        <w:tc>
          <w:tcPr>
            <w:tcW w:w="972" w:type="dxa"/>
          </w:tcPr>
          <w:p w14:paraId="6CDDBF91"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9</w:t>
            </w:r>
          </w:p>
        </w:tc>
        <w:tc>
          <w:tcPr>
            <w:tcW w:w="4873" w:type="dxa"/>
          </w:tcPr>
          <w:p w14:paraId="120B0C5A" w14:textId="77777777" w:rsidR="001E35F8" w:rsidRPr="005F755D" w:rsidRDefault="001E35F8" w:rsidP="001E35F8">
            <w:pPr>
              <w:jc w:val="both"/>
              <w:rPr>
                <w:rFonts w:ascii="Bookman Old Style" w:hAnsi="Bookman Old Style" w:cs="Arial"/>
                <w:color w:val="212529"/>
                <w:sz w:val="20"/>
                <w:szCs w:val="20"/>
              </w:rPr>
            </w:pPr>
            <w:r w:rsidRPr="005F755D">
              <w:rPr>
                <w:rFonts w:ascii="Bookman Old Style" w:hAnsi="Bookman Old Style" w:cs="Arial"/>
                <w:color w:val="212529"/>
                <w:sz w:val="20"/>
                <w:szCs w:val="20"/>
                <w:shd w:val="clear" w:color="auto" w:fill="FFFFFF"/>
              </w:rPr>
              <w:t>The Board Chairman effectively and appropriately leads and facilitates the Board meetings and the policy and governance work of the Board.</w:t>
            </w:r>
          </w:p>
        </w:tc>
        <w:tc>
          <w:tcPr>
            <w:tcW w:w="1170" w:type="dxa"/>
          </w:tcPr>
          <w:p w14:paraId="4CE587AD" w14:textId="77777777" w:rsidR="001E35F8" w:rsidRPr="005F755D" w:rsidRDefault="001E35F8" w:rsidP="001E35F8">
            <w:pPr>
              <w:jc w:val="both"/>
              <w:rPr>
                <w:rFonts w:ascii="Bookman Old Style" w:hAnsi="Bookman Old Style" w:cs="Arial"/>
                <w:b/>
                <w:bCs/>
                <w:sz w:val="20"/>
                <w:szCs w:val="20"/>
              </w:rPr>
            </w:pPr>
          </w:p>
        </w:tc>
        <w:tc>
          <w:tcPr>
            <w:tcW w:w="2610" w:type="dxa"/>
          </w:tcPr>
          <w:p w14:paraId="1C92CD6B" w14:textId="77777777" w:rsidR="001E35F8" w:rsidRPr="005F755D" w:rsidRDefault="001E35F8" w:rsidP="001E35F8">
            <w:pPr>
              <w:jc w:val="both"/>
              <w:rPr>
                <w:rFonts w:ascii="Bookman Old Style" w:hAnsi="Bookman Old Style" w:cs="Arial"/>
                <w:b/>
                <w:bCs/>
                <w:sz w:val="20"/>
                <w:szCs w:val="20"/>
              </w:rPr>
            </w:pPr>
          </w:p>
        </w:tc>
      </w:tr>
      <w:tr w:rsidR="001E35F8" w:rsidRPr="005F755D" w14:paraId="77A30363" w14:textId="77777777" w:rsidTr="00AD266E">
        <w:tc>
          <w:tcPr>
            <w:tcW w:w="972" w:type="dxa"/>
          </w:tcPr>
          <w:p w14:paraId="7E8C8C4A"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10</w:t>
            </w:r>
          </w:p>
        </w:tc>
        <w:tc>
          <w:tcPr>
            <w:tcW w:w="4873" w:type="dxa"/>
          </w:tcPr>
          <w:p w14:paraId="70EEF87A" w14:textId="77777777" w:rsidR="001E35F8" w:rsidRPr="005F755D" w:rsidRDefault="001E35F8" w:rsidP="001E35F8">
            <w:pPr>
              <w:jc w:val="both"/>
              <w:rPr>
                <w:rFonts w:ascii="Bookman Old Style" w:hAnsi="Bookman Old Style" w:cs="Arial"/>
                <w:color w:val="212529"/>
                <w:sz w:val="20"/>
                <w:szCs w:val="20"/>
              </w:rPr>
            </w:pPr>
            <w:r w:rsidRPr="005F755D">
              <w:rPr>
                <w:rFonts w:ascii="Bookman Old Style" w:hAnsi="Bookman Old Style" w:cs="Arial"/>
                <w:color w:val="212529"/>
                <w:sz w:val="20"/>
                <w:szCs w:val="20"/>
                <w:shd w:val="clear" w:color="auto" w:fill="FFFFFF"/>
              </w:rPr>
              <w:t>The Board appropriately considers internal audit reports, management’s responses, and steps towards improvement.</w:t>
            </w:r>
          </w:p>
        </w:tc>
        <w:tc>
          <w:tcPr>
            <w:tcW w:w="1170" w:type="dxa"/>
          </w:tcPr>
          <w:p w14:paraId="1ABF5B6E" w14:textId="77777777" w:rsidR="001E35F8" w:rsidRPr="005F755D" w:rsidRDefault="001E35F8" w:rsidP="001E35F8">
            <w:pPr>
              <w:jc w:val="both"/>
              <w:rPr>
                <w:rFonts w:ascii="Bookman Old Style" w:hAnsi="Bookman Old Style" w:cs="Arial"/>
                <w:b/>
                <w:bCs/>
                <w:sz w:val="20"/>
                <w:szCs w:val="20"/>
              </w:rPr>
            </w:pPr>
          </w:p>
        </w:tc>
        <w:tc>
          <w:tcPr>
            <w:tcW w:w="2610" w:type="dxa"/>
          </w:tcPr>
          <w:p w14:paraId="3A234F39" w14:textId="77777777" w:rsidR="001E35F8" w:rsidRPr="005F755D" w:rsidRDefault="001E35F8" w:rsidP="001E35F8">
            <w:pPr>
              <w:jc w:val="both"/>
              <w:rPr>
                <w:rFonts w:ascii="Bookman Old Style" w:hAnsi="Bookman Old Style" w:cs="Arial"/>
                <w:b/>
                <w:bCs/>
                <w:sz w:val="20"/>
                <w:szCs w:val="20"/>
              </w:rPr>
            </w:pPr>
          </w:p>
        </w:tc>
      </w:tr>
      <w:tr w:rsidR="001E35F8" w:rsidRPr="005F755D" w14:paraId="61A393FC" w14:textId="77777777" w:rsidTr="00AD266E">
        <w:tc>
          <w:tcPr>
            <w:tcW w:w="972" w:type="dxa"/>
          </w:tcPr>
          <w:p w14:paraId="43C5EA52"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11</w:t>
            </w:r>
          </w:p>
        </w:tc>
        <w:tc>
          <w:tcPr>
            <w:tcW w:w="4873" w:type="dxa"/>
          </w:tcPr>
          <w:p w14:paraId="1ABB2149" w14:textId="77777777" w:rsidR="001E35F8" w:rsidRPr="005F755D" w:rsidRDefault="001E35F8" w:rsidP="001E35F8">
            <w:pPr>
              <w:jc w:val="both"/>
              <w:rPr>
                <w:rFonts w:ascii="Bookman Old Style" w:hAnsi="Bookman Old Style" w:cs="Arial"/>
                <w:color w:val="212529"/>
                <w:sz w:val="20"/>
                <w:szCs w:val="20"/>
              </w:rPr>
            </w:pPr>
            <w:r w:rsidRPr="005F755D">
              <w:rPr>
                <w:rFonts w:ascii="Bookman Old Style" w:hAnsi="Bookman Old Style" w:cs="Arial"/>
                <w:color w:val="212529"/>
                <w:sz w:val="20"/>
                <w:szCs w:val="20"/>
                <w:shd w:val="clear" w:color="auto" w:fill="FFFFFF"/>
              </w:rPr>
              <w:t xml:space="preserve">The Board oversees the role of the Independent Auditor from selection to termination and has an effective process to evaluate the Independent </w:t>
            </w:r>
            <w:proofErr w:type="spellStart"/>
            <w:r w:rsidRPr="005F755D">
              <w:rPr>
                <w:rFonts w:ascii="Bookman Old Style" w:hAnsi="Bookman Old Style" w:cs="Arial"/>
                <w:color w:val="212529"/>
                <w:sz w:val="20"/>
                <w:szCs w:val="20"/>
                <w:shd w:val="clear" w:color="auto" w:fill="FFFFFF"/>
              </w:rPr>
              <w:t>Auditor</w:t>
            </w:r>
            <w:r w:rsidRPr="005F755D">
              <w:rPr>
                <w:rFonts w:ascii="Times New Roman" w:hAnsi="Times New Roman" w:cs="Times New Roman"/>
                <w:color w:val="212529"/>
                <w:sz w:val="20"/>
                <w:szCs w:val="20"/>
                <w:shd w:val="clear" w:color="auto" w:fill="FFFFFF"/>
              </w:rPr>
              <w:t>‟</w:t>
            </w:r>
            <w:r w:rsidRPr="005F755D">
              <w:rPr>
                <w:rFonts w:ascii="Bookman Old Style" w:hAnsi="Bookman Old Style" w:cs="Arial"/>
                <w:color w:val="212529"/>
                <w:sz w:val="20"/>
                <w:szCs w:val="20"/>
                <w:shd w:val="clear" w:color="auto" w:fill="FFFFFF"/>
              </w:rPr>
              <w:t>s</w:t>
            </w:r>
            <w:proofErr w:type="spellEnd"/>
            <w:r w:rsidRPr="005F755D">
              <w:rPr>
                <w:rFonts w:ascii="Bookman Old Style" w:hAnsi="Bookman Old Style" w:cs="Arial"/>
                <w:color w:val="212529"/>
                <w:sz w:val="20"/>
                <w:szCs w:val="20"/>
                <w:shd w:val="clear" w:color="auto" w:fill="FFFFFF"/>
              </w:rPr>
              <w:t xml:space="preserve"> qualifications and performance.</w:t>
            </w:r>
          </w:p>
        </w:tc>
        <w:tc>
          <w:tcPr>
            <w:tcW w:w="1170" w:type="dxa"/>
          </w:tcPr>
          <w:p w14:paraId="17F8AAAA" w14:textId="77777777" w:rsidR="001E35F8" w:rsidRPr="005F755D" w:rsidRDefault="001E35F8" w:rsidP="001E35F8">
            <w:pPr>
              <w:jc w:val="both"/>
              <w:rPr>
                <w:rFonts w:ascii="Bookman Old Style" w:hAnsi="Bookman Old Style" w:cs="Arial"/>
                <w:b/>
                <w:bCs/>
                <w:sz w:val="20"/>
                <w:szCs w:val="20"/>
              </w:rPr>
            </w:pPr>
          </w:p>
        </w:tc>
        <w:tc>
          <w:tcPr>
            <w:tcW w:w="2610" w:type="dxa"/>
          </w:tcPr>
          <w:p w14:paraId="39B7F7A0" w14:textId="77777777" w:rsidR="001E35F8" w:rsidRPr="005F755D" w:rsidRDefault="001E35F8" w:rsidP="001E35F8">
            <w:pPr>
              <w:jc w:val="both"/>
              <w:rPr>
                <w:rFonts w:ascii="Bookman Old Style" w:hAnsi="Bookman Old Style" w:cs="Arial"/>
                <w:b/>
                <w:bCs/>
                <w:sz w:val="20"/>
                <w:szCs w:val="20"/>
              </w:rPr>
            </w:pPr>
          </w:p>
        </w:tc>
      </w:tr>
      <w:tr w:rsidR="001E35F8" w:rsidRPr="005F755D" w14:paraId="346A3668" w14:textId="77777777" w:rsidTr="00AD266E">
        <w:tc>
          <w:tcPr>
            <w:tcW w:w="972" w:type="dxa"/>
          </w:tcPr>
          <w:p w14:paraId="5B7102BC" w14:textId="77777777" w:rsidR="001E35F8" w:rsidRPr="005F755D" w:rsidRDefault="001E35F8" w:rsidP="001E35F8">
            <w:pPr>
              <w:jc w:val="both"/>
              <w:rPr>
                <w:rFonts w:ascii="Bookman Old Style" w:hAnsi="Bookman Old Style" w:cs="Arial"/>
                <w:sz w:val="20"/>
                <w:szCs w:val="20"/>
              </w:rPr>
            </w:pPr>
            <w:r w:rsidRPr="005F755D">
              <w:rPr>
                <w:rFonts w:ascii="Bookman Old Style" w:hAnsi="Bookman Old Style" w:cs="Arial"/>
                <w:sz w:val="20"/>
                <w:szCs w:val="20"/>
              </w:rPr>
              <w:t>12</w:t>
            </w:r>
          </w:p>
        </w:tc>
        <w:tc>
          <w:tcPr>
            <w:tcW w:w="4873" w:type="dxa"/>
          </w:tcPr>
          <w:p w14:paraId="1982DE7C" w14:textId="77777777" w:rsidR="001E35F8" w:rsidRPr="005F755D" w:rsidRDefault="001E35F8" w:rsidP="001E35F8">
            <w:pPr>
              <w:jc w:val="both"/>
              <w:rPr>
                <w:rFonts w:ascii="Bookman Old Style" w:hAnsi="Bookman Old Style" w:cs="Arial"/>
                <w:color w:val="212529"/>
                <w:sz w:val="20"/>
                <w:szCs w:val="20"/>
              </w:rPr>
            </w:pPr>
            <w:r w:rsidRPr="005F755D">
              <w:rPr>
                <w:rFonts w:ascii="Bookman Old Style" w:hAnsi="Bookman Old Style" w:cs="Arial"/>
                <w:color w:val="212529"/>
                <w:sz w:val="20"/>
                <w:szCs w:val="20"/>
                <w:shd w:val="clear" w:color="auto" w:fill="FFFFFF"/>
              </w:rPr>
              <w:t>The Board considers the Independent Audit plan and provides recommendations.</w:t>
            </w:r>
          </w:p>
        </w:tc>
        <w:tc>
          <w:tcPr>
            <w:tcW w:w="1170" w:type="dxa"/>
          </w:tcPr>
          <w:p w14:paraId="4C9DFC02" w14:textId="77777777" w:rsidR="001E35F8" w:rsidRPr="005F755D" w:rsidRDefault="001E35F8" w:rsidP="001E35F8">
            <w:pPr>
              <w:jc w:val="both"/>
              <w:rPr>
                <w:rFonts w:ascii="Bookman Old Style" w:hAnsi="Bookman Old Style" w:cs="Arial"/>
                <w:b/>
                <w:bCs/>
                <w:sz w:val="20"/>
                <w:szCs w:val="20"/>
              </w:rPr>
            </w:pPr>
          </w:p>
        </w:tc>
        <w:tc>
          <w:tcPr>
            <w:tcW w:w="2610" w:type="dxa"/>
          </w:tcPr>
          <w:p w14:paraId="63D9C512" w14:textId="77777777" w:rsidR="001E35F8" w:rsidRPr="005F755D" w:rsidRDefault="001E35F8" w:rsidP="001E35F8">
            <w:pPr>
              <w:jc w:val="both"/>
              <w:rPr>
                <w:rFonts w:ascii="Bookman Old Style" w:hAnsi="Bookman Old Style" w:cs="Arial"/>
                <w:b/>
                <w:bCs/>
                <w:sz w:val="20"/>
                <w:szCs w:val="20"/>
              </w:rPr>
            </w:pPr>
          </w:p>
        </w:tc>
      </w:tr>
    </w:tbl>
    <w:p w14:paraId="69B5F8B7" w14:textId="77777777" w:rsidR="001E35F8" w:rsidRPr="005F755D" w:rsidRDefault="001E35F8" w:rsidP="001E35F8">
      <w:pPr>
        <w:spacing w:after="0"/>
        <w:jc w:val="both"/>
        <w:rPr>
          <w:rFonts w:ascii="Bookman Old Style" w:hAnsi="Bookman Old Style" w:cs="Arial"/>
          <w:b/>
          <w:bCs/>
          <w:sz w:val="20"/>
          <w:szCs w:val="20"/>
        </w:rPr>
      </w:pPr>
    </w:p>
    <w:p w14:paraId="05136285" w14:textId="77777777" w:rsidR="00841C56" w:rsidRPr="005F755D" w:rsidRDefault="001E35F8" w:rsidP="001E35F8">
      <w:pPr>
        <w:shd w:val="clear" w:color="auto" w:fill="FFFFFF"/>
        <w:spacing w:after="0" w:line="240" w:lineRule="auto"/>
        <w:jc w:val="both"/>
        <w:rPr>
          <w:rFonts w:ascii="Bookman Old Style" w:eastAsia="Times New Roman" w:hAnsi="Bookman Old Style" w:cs="Arial"/>
          <w:b/>
          <w:bCs/>
          <w:color w:val="000000"/>
          <w:kern w:val="0"/>
          <w:sz w:val="20"/>
          <w:szCs w:val="20"/>
          <w14:ligatures w14:val="none"/>
        </w:rPr>
      </w:pPr>
      <w:r w:rsidRPr="005F755D">
        <w:rPr>
          <w:rFonts w:ascii="Bookman Old Style" w:eastAsia="Times New Roman" w:hAnsi="Bookman Old Style" w:cs="Arial"/>
          <w:b/>
          <w:bCs/>
          <w:color w:val="000000"/>
          <w:kern w:val="0"/>
          <w:sz w:val="20"/>
          <w:szCs w:val="20"/>
          <w14:ligatures w14:val="none"/>
        </w:rPr>
        <w:t>COMMITTEES OF BOARD</w:t>
      </w:r>
    </w:p>
    <w:p w14:paraId="53B73A38" w14:textId="77777777" w:rsidR="001E35F8" w:rsidRPr="005F755D" w:rsidRDefault="001E35F8"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br/>
      </w:r>
      <w:r w:rsidRPr="005F755D">
        <w:rPr>
          <w:rFonts w:ascii="Bookman Old Style" w:eastAsia="Times New Roman" w:hAnsi="Bookman Old Style" w:cs="Arial"/>
          <w:color w:val="000000"/>
          <w:kern w:val="0"/>
          <w:sz w:val="20"/>
          <w:szCs w:val="20"/>
          <w14:ligatures w14:val="none"/>
        </w:rPr>
        <w:br/>
        <w:t>The Board has constituted the following committees:</w:t>
      </w:r>
    </w:p>
    <w:p w14:paraId="37414F22" w14:textId="77777777" w:rsidR="001E35F8" w:rsidRPr="005F755D" w:rsidRDefault="001E35F8" w:rsidP="001E35F8">
      <w:pPr>
        <w:numPr>
          <w:ilvl w:val="0"/>
          <w:numId w:val="4"/>
        </w:numPr>
        <w:shd w:val="clear" w:color="auto" w:fill="FFFFFF"/>
        <w:spacing w:before="100" w:beforeAutospacing="1" w:after="0" w:line="240" w:lineRule="auto"/>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Audit Committee;</w:t>
      </w:r>
    </w:p>
    <w:p w14:paraId="5F85AE8E" w14:textId="77777777" w:rsidR="001E35F8" w:rsidRPr="005F755D" w:rsidRDefault="001E35F8" w:rsidP="001E35F8">
      <w:pPr>
        <w:numPr>
          <w:ilvl w:val="0"/>
          <w:numId w:val="4"/>
        </w:numPr>
        <w:shd w:val="clear" w:color="auto" w:fill="FFFFFF"/>
        <w:spacing w:before="100" w:beforeAutospacing="1" w:after="0" w:line="240" w:lineRule="auto"/>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Nomination and Remuneration Committee; and</w:t>
      </w:r>
    </w:p>
    <w:p w14:paraId="26866A4F" w14:textId="77777777" w:rsidR="001E35F8" w:rsidRPr="005F755D" w:rsidRDefault="001E35F8" w:rsidP="001E35F8">
      <w:pPr>
        <w:numPr>
          <w:ilvl w:val="0"/>
          <w:numId w:val="4"/>
        </w:numPr>
        <w:shd w:val="clear" w:color="auto" w:fill="FFFFFF"/>
        <w:spacing w:before="100" w:beforeAutospacing="1" w:after="0" w:line="240" w:lineRule="auto"/>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Stakeholders Relationship Committee</w:t>
      </w:r>
    </w:p>
    <w:p w14:paraId="0DA921AF" w14:textId="77777777" w:rsidR="001E35F8" w:rsidRPr="005F755D" w:rsidRDefault="001E35F8" w:rsidP="001E35F8">
      <w:pPr>
        <w:numPr>
          <w:ilvl w:val="0"/>
          <w:numId w:val="4"/>
        </w:numPr>
        <w:shd w:val="clear" w:color="auto" w:fill="FFFFFF"/>
        <w:spacing w:before="100" w:beforeAutospacing="1" w:after="0" w:line="240" w:lineRule="auto"/>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Risk Management Committee</w:t>
      </w:r>
    </w:p>
    <w:p w14:paraId="2C7DE6E8" w14:textId="77777777" w:rsidR="001E35F8" w:rsidRPr="005F755D" w:rsidRDefault="001E35F8" w:rsidP="001E35F8">
      <w:pPr>
        <w:numPr>
          <w:ilvl w:val="0"/>
          <w:numId w:val="4"/>
        </w:numPr>
        <w:shd w:val="clear" w:color="auto" w:fill="FFFFFF"/>
        <w:spacing w:before="100" w:beforeAutospacing="1" w:after="0" w:line="240" w:lineRule="auto"/>
        <w:jc w:val="both"/>
        <w:rPr>
          <w:rFonts w:ascii="Bookman Old Style" w:eastAsia="Times New Roman" w:hAnsi="Bookman Old Style" w:cs="Arial"/>
          <w:color w:val="212529"/>
          <w:kern w:val="0"/>
          <w:sz w:val="20"/>
          <w:szCs w:val="20"/>
          <w14:ligatures w14:val="none"/>
        </w:rPr>
      </w:pPr>
      <w:r w:rsidRPr="005F755D">
        <w:rPr>
          <w:rFonts w:ascii="Bookman Old Style" w:eastAsia="Times New Roman" w:hAnsi="Bookman Old Style" w:cs="Arial"/>
          <w:color w:val="212529"/>
          <w:kern w:val="0"/>
          <w:sz w:val="20"/>
          <w:szCs w:val="20"/>
          <w14:ligatures w14:val="none"/>
        </w:rPr>
        <w:t>Internal Complaints Committee</w:t>
      </w:r>
    </w:p>
    <w:p w14:paraId="12EC203D" w14:textId="77777777" w:rsidR="00341545" w:rsidRDefault="00341545"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p>
    <w:p w14:paraId="03A28AAD" w14:textId="2F134FE0" w:rsidR="001E35F8" w:rsidRPr="005F755D" w:rsidRDefault="001E35F8"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t>For evaluating the performance of each Committee, the Board of Directors shall pay regards to the following aspects as set out in the annexure below:</w:t>
      </w:r>
    </w:p>
    <w:tbl>
      <w:tblPr>
        <w:tblStyle w:val="TableGrid"/>
        <w:tblW w:w="9715" w:type="dxa"/>
        <w:tblLook w:val="04A0" w:firstRow="1" w:lastRow="0" w:firstColumn="1" w:lastColumn="0" w:noHBand="0" w:noVBand="1"/>
      </w:tblPr>
      <w:tblGrid>
        <w:gridCol w:w="985"/>
        <w:gridCol w:w="5130"/>
        <w:gridCol w:w="990"/>
        <w:gridCol w:w="2610"/>
      </w:tblGrid>
      <w:tr w:rsidR="001E35F8" w:rsidRPr="005F755D" w14:paraId="2D0CDC13" w14:textId="77777777" w:rsidTr="001E35F8">
        <w:tc>
          <w:tcPr>
            <w:tcW w:w="985" w:type="dxa"/>
          </w:tcPr>
          <w:p w14:paraId="0DAECD6B" w14:textId="77777777" w:rsidR="001E35F8" w:rsidRPr="005F755D" w:rsidRDefault="001E35F8" w:rsidP="001E35F8">
            <w:pPr>
              <w:jc w:val="both"/>
              <w:rPr>
                <w:rFonts w:ascii="Bookman Old Style" w:eastAsia="Times New Roman" w:hAnsi="Bookman Old Style" w:cs="Arial"/>
                <w:b/>
                <w:bCs/>
                <w:color w:val="000000"/>
                <w:kern w:val="0"/>
                <w:sz w:val="20"/>
                <w:szCs w:val="20"/>
                <w14:ligatures w14:val="none"/>
              </w:rPr>
            </w:pPr>
            <w:r w:rsidRPr="005F755D">
              <w:rPr>
                <w:rFonts w:ascii="Bookman Old Style" w:eastAsia="Times New Roman" w:hAnsi="Bookman Old Style" w:cs="Arial"/>
                <w:b/>
                <w:bCs/>
                <w:color w:val="000000"/>
                <w:kern w:val="0"/>
                <w:sz w:val="20"/>
                <w:szCs w:val="20"/>
                <w14:ligatures w14:val="none"/>
              </w:rPr>
              <w:t>SR NO</w:t>
            </w:r>
          </w:p>
        </w:tc>
        <w:tc>
          <w:tcPr>
            <w:tcW w:w="5130" w:type="dxa"/>
          </w:tcPr>
          <w:p w14:paraId="060B28B0" w14:textId="77777777" w:rsidR="001E35F8" w:rsidRPr="005F755D" w:rsidRDefault="001E35F8" w:rsidP="001E35F8">
            <w:pPr>
              <w:jc w:val="both"/>
              <w:rPr>
                <w:rFonts w:ascii="Bookman Old Style" w:eastAsia="Times New Roman" w:hAnsi="Bookman Old Style" w:cs="Arial"/>
                <w:b/>
                <w:bCs/>
                <w:color w:val="000000"/>
                <w:kern w:val="0"/>
                <w:sz w:val="20"/>
                <w:szCs w:val="20"/>
                <w14:ligatures w14:val="none"/>
              </w:rPr>
            </w:pPr>
            <w:r w:rsidRPr="005F755D">
              <w:rPr>
                <w:rFonts w:ascii="Bookman Old Style" w:eastAsia="Times New Roman" w:hAnsi="Bookman Old Style" w:cs="Arial"/>
                <w:b/>
                <w:bCs/>
                <w:color w:val="000000"/>
                <w:kern w:val="0"/>
                <w:sz w:val="20"/>
                <w:szCs w:val="20"/>
                <w14:ligatures w14:val="none"/>
              </w:rPr>
              <w:t>Committee</w:t>
            </w:r>
          </w:p>
        </w:tc>
        <w:tc>
          <w:tcPr>
            <w:tcW w:w="990" w:type="dxa"/>
          </w:tcPr>
          <w:p w14:paraId="75249EDB" w14:textId="77777777" w:rsidR="001E35F8" w:rsidRPr="005F755D" w:rsidRDefault="001E35F8" w:rsidP="001E35F8">
            <w:pPr>
              <w:jc w:val="both"/>
              <w:rPr>
                <w:rFonts w:ascii="Bookman Old Style" w:eastAsia="Times New Roman" w:hAnsi="Bookman Old Style" w:cs="Arial"/>
                <w:b/>
                <w:bCs/>
                <w:color w:val="000000"/>
                <w:kern w:val="0"/>
                <w:sz w:val="20"/>
                <w:szCs w:val="20"/>
                <w14:ligatures w14:val="none"/>
              </w:rPr>
            </w:pPr>
            <w:r w:rsidRPr="005F755D">
              <w:rPr>
                <w:rFonts w:ascii="Bookman Old Style" w:eastAsia="Times New Roman" w:hAnsi="Bookman Old Style" w:cs="Arial"/>
                <w:b/>
                <w:bCs/>
                <w:color w:val="000000"/>
                <w:kern w:val="0"/>
                <w:sz w:val="20"/>
                <w:szCs w:val="20"/>
                <w14:ligatures w14:val="none"/>
              </w:rPr>
              <w:t>Rating</w:t>
            </w:r>
          </w:p>
        </w:tc>
        <w:tc>
          <w:tcPr>
            <w:tcW w:w="2610" w:type="dxa"/>
          </w:tcPr>
          <w:p w14:paraId="18EF3D3C" w14:textId="77777777" w:rsidR="001E35F8" w:rsidRPr="005F755D" w:rsidRDefault="001E35F8" w:rsidP="001E35F8">
            <w:pPr>
              <w:jc w:val="both"/>
              <w:rPr>
                <w:rFonts w:ascii="Bookman Old Style" w:eastAsia="Times New Roman" w:hAnsi="Bookman Old Style" w:cs="Arial"/>
                <w:b/>
                <w:bCs/>
                <w:color w:val="000000"/>
                <w:kern w:val="0"/>
                <w:sz w:val="20"/>
                <w:szCs w:val="20"/>
                <w14:ligatures w14:val="none"/>
              </w:rPr>
            </w:pPr>
            <w:r w:rsidRPr="005F755D">
              <w:rPr>
                <w:rFonts w:ascii="Bookman Old Style" w:eastAsia="Times New Roman" w:hAnsi="Bookman Old Style" w:cs="Arial"/>
                <w:b/>
                <w:bCs/>
                <w:color w:val="000000"/>
                <w:kern w:val="0"/>
                <w:sz w:val="20"/>
                <w:szCs w:val="20"/>
                <w14:ligatures w14:val="none"/>
              </w:rPr>
              <w:t>Remarks/ Comments</w:t>
            </w:r>
          </w:p>
        </w:tc>
      </w:tr>
      <w:tr w:rsidR="001E35F8" w:rsidRPr="005F755D" w14:paraId="6DB7B590" w14:textId="77777777" w:rsidTr="001E35F8">
        <w:tc>
          <w:tcPr>
            <w:tcW w:w="985" w:type="dxa"/>
          </w:tcPr>
          <w:p w14:paraId="61637DFF" w14:textId="77777777" w:rsidR="001E35F8" w:rsidRPr="005F755D" w:rsidRDefault="001E35F8" w:rsidP="001E35F8">
            <w:pPr>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t>1</w:t>
            </w:r>
          </w:p>
        </w:tc>
        <w:tc>
          <w:tcPr>
            <w:tcW w:w="5130" w:type="dxa"/>
          </w:tcPr>
          <w:p w14:paraId="40E58936" w14:textId="77777777" w:rsidR="001E35F8" w:rsidRPr="005F755D" w:rsidRDefault="001E35F8" w:rsidP="001E35F8">
            <w:pPr>
              <w:jc w:val="both"/>
              <w:rPr>
                <w:rFonts w:ascii="Bookman Old Style" w:eastAsia="Times New Roman" w:hAnsi="Bookman Old Style" w:cs="Arial"/>
                <w:color w:val="000000"/>
                <w:kern w:val="0"/>
                <w:sz w:val="20"/>
                <w:szCs w:val="20"/>
                <w14:ligatures w14:val="none"/>
              </w:rPr>
            </w:pPr>
            <w:r w:rsidRPr="005F755D">
              <w:rPr>
                <w:rFonts w:ascii="Bookman Old Style" w:hAnsi="Bookman Old Style" w:cs="Arial"/>
                <w:color w:val="212529"/>
                <w:sz w:val="20"/>
                <w:szCs w:val="20"/>
                <w:shd w:val="clear" w:color="auto" w:fill="FFFFFF"/>
              </w:rPr>
              <w:t>Committee Meetings are conducted in a manner that encourages open communication, meaningful participation and timely resolution of issues</w:t>
            </w:r>
          </w:p>
        </w:tc>
        <w:tc>
          <w:tcPr>
            <w:tcW w:w="990" w:type="dxa"/>
          </w:tcPr>
          <w:p w14:paraId="40CDB3D6" w14:textId="77777777" w:rsidR="001E35F8" w:rsidRPr="005F755D" w:rsidRDefault="001E35F8" w:rsidP="001E35F8">
            <w:pPr>
              <w:jc w:val="both"/>
              <w:rPr>
                <w:rFonts w:ascii="Bookman Old Style" w:eastAsia="Times New Roman" w:hAnsi="Bookman Old Style" w:cs="Arial"/>
                <w:color w:val="000000"/>
                <w:kern w:val="0"/>
                <w:sz w:val="20"/>
                <w:szCs w:val="20"/>
                <w14:ligatures w14:val="none"/>
              </w:rPr>
            </w:pPr>
          </w:p>
        </w:tc>
        <w:tc>
          <w:tcPr>
            <w:tcW w:w="2610" w:type="dxa"/>
          </w:tcPr>
          <w:p w14:paraId="2E78DCB4" w14:textId="77777777" w:rsidR="001E35F8" w:rsidRPr="005F755D" w:rsidRDefault="001E35F8" w:rsidP="001E35F8">
            <w:pPr>
              <w:jc w:val="both"/>
              <w:rPr>
                <w:rFonts w:ascii="Bookman Old Style" w:eastAsia="Times New Roman" w:hAnsi="Bookman Old Style" w:cs="Arial"/>
                <w:color w:val="000000"/>
                <w:kern w:val="0"/>
                <w:sz w:val="20"/>
                <w:szCs w:val="20"/>
                <w14:ligatures w14:val="none"/>
              </w:rPr>
            </w:pPr>
          </w:p>
        </w:tc>
      </w:tr>
      <w:tr w:rsidR="001E35F8" w:rsidRPr="005F755D" w14:paraId="5DC5EBE5" w14:textId="77777777" w:rsidTr="001E35F8">
        <w:tc>
          <w:tcPr>
            <w:tcW w:w="985" w:type="dxa"/>
          </w:tcPr>
          <w:p w14:paraId="3BBD3CCA" w14:textId="77777777" w:rsidR="001E35F8" w:rsidRPr="005F755D" w:rsidRDefault="001E35F8" w:rsidP="001E35F8">
            <w:pPr>
              <w:jc w:val="both"/>
              <w:rPr>
                <w:rFonts w:ascii="Bookman Old Style" w:eastAsia="Times New Roman" w:hAnsi="Bookman Old Style" w:cs="Arial"/>
                <w:color w:val="000000"/>
                <w:kern w:val="0"/>
                <w:sz w:val="20"/>
                <w:szCs w:val="20"/>
                <w14:ligatures w14:val="none"/>
              </w:rPr>
            </w:pPr>
            <w:r w:rsidRPr="005F755D">
              <w:rPr>
                <w:rFonts w:ascii="Bookman Old Style" w:eastAsia="Times New Roman" w:hAnsi="Bookman Old Style" w:cs="Arial"/>
                <w:color w:val="000000"/>
                <w:kern w:val="0"/>
                <w:sz w:val="20"/>
                <w:szCs w:val="20"/>
                <w14:ligatures w14:val="none"/>
              </w:rPr>
              <w:t>2</w:t>
            </w:r>
          </w:p>
        </w:tc>
        <w:tc>
          <w:tcPr>
            <w:tcW w:w="5130" w:type="dxa"/>
          </w:tcPr>
          <w:p w14:paraId="65D1E560" w14:textId="77777777" w:rsidR="001E35F8" w:rsidRPr="005F755D" w:rsidRDefault="001E35F8" w:rsidP="001E35F8">
            <w:pPr>
              <w:jc w:val="both"/>
              <w:rPr>
                <w:rFonts w:ascii="Bookman Old Style" w:eastAsia="Times New Roman" w:hAnsi="Bookman Old Style" w:cs="Arial"/>
                <w:color w:val="000000"/>
                <w:kern w:val="0"/>
                <w:sz w:val="20"/>
                <w:szCs w:val="20"/>
                <w14:ligatures w14:val="none"/>
              </w:rPr>
            </w:pPr>
            <w:r w:rsidRPr="005F755D">
              <w:rPr>
                <w:rFonts w:ascii="Bookman Old Style" w:hAnsi="Bookman Old Style" w:cs="Arial"/>
                <w:color w:val="212529"/>
                <w:sz w:val="20"/>
                <w:szCs w:val="20"/>
                <w:shd w:val="clear" w:color="auto" w:fill="FFFFFF"/>
              </w:rPr>
              <w:t>Timely inputs on the Minutes of the Meetings</w:t>
            </w:r>
          </w:p>
        </w:tc>
        <w:tc>
          <w:tcPr>
            <w:tcW w:w="990" w:type="dxa"/>
          </w:tcPr>
          <w:p w14:paraId="40598577" w14:textId="77777777" w:rsidR="001E35F8" w:rsidRPr="005F755D" w:rsidRDefault="001E35F8" w:rsidP="001E35F8">
            <w:pPr>
              <w:jc w:val="both"/>
              <w:rPr>
                <w:rFonts w:ascii="Bookman Old Style" w:eastAsia="Times New Roman" w:hAnsi="Bookman Old Style" w:cs="Arial"/>
                <w:color w:val="000000"/>
                <w:kern w:val="0"/>
                <w:sz w:val="20"/>
                <w:szCs w:val="20"/>
                <w14:ligatures w14:val="none"/>
              </w:rPr>
            </w:pPr>
          </w:p>
        </w:tc>
        <w:tc>
          <w:tcPr>
            <w:tcW w:w="2610" w:type="dxa"/>
          </w:tcPr>
          <w:p w14:paraId="45620E28" w14:textId="77777777" w:rsidR="001E35F8" w:rsidRPr="005F755D" w:rsidRDefault="001E35F8" w:rsidP="001E35F8">
            <w:pPr>
              <w:jc w:val="both"/>
              <w:rPr>
                <w:rFonts w:ascii="Bookman Old Style" w:eastAsia="Times New Roman" w:hAnsi="Bookman Old Style" w:cs="Arial"/>
                <w:color w:val="000000"/>
                <w:kern w:val="0"/>
                <w:sz w:val="20"/>
                <w:szCs w:val="20"/>
                <w14:ligatures w14:val="none"/>
              </w:rPr>
            </w:pPr>
          </w:p>
        </w:tc>
      </w:tr>
    </w:tbl>
    <w:p w14:paraId="0CF7A874" w14:textId="77777777" w:rsidR="001E35F8" w:rsidRPr="005F755D" w:rsidRDefault="001E35F8"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p>
    <w:p w14:paraId="14063213" w14:textId="77777777" w:rsidR="00841C56" w:rsidRPr="005F755D" w:rsidRDefault="001E35F8" w:rsidP="001E35F8">
      <w:pPr>
        <w:shd w:val="clear" w:color="auto" w:fill="FFFFFF"/>
        <w:spacing w:after="0" w:line="240" w:lineRule="auto"/>
        <w:jc w:val="both"/>
        <w:rPr>
          <w:rFonts w:ascii="Bookman Old Style" w:hAnsi="Bookman Old Style" w:cs="Arial"/>
          <w:color w:val="000000"/>
          <w:sz w:val="20"/>
          <w:szCs w:val="20"/>
          <w:shd w:val="clear" w:color="auto" w:fill="FFFFFF"/>
        </w:rPr>
      </w:pPr>
      <w:r w:rsidRPr="005F755D">
        <w:rPr>
          <w:rStyle w:val="Strong"/>
          <w:rFonts w:ascii="Bookman Old Style" w:hAnsi="Bookman Old Style" w:cs="Arial"/>
          <w:color w:val="000000"/>
          <w:sz w:val="20"/>
          <w:szCs w:val="20"/>
          <w:shd w:val="clear" w:color="auto" w:fill="FFFFFF"/>
        </w:rPr>
        <w:t>REVIEW</w:t>
      </w:r>
      <w:r w:rsidRPr="005F755D">
        <w:rPr>
          <w:rFonts w:ascii="Bookman Old Style" w:hAnsi="Bookman Old Style" w:cs="Arial"/>
          <w:color w:val="000000"/>
          <w:sz w:val="20"/>
          <w:szCs w:val="20"/>
        </w:rPr>
        <w:br/>
      </w:r>
      <w:r w:rsidRPr="005F755D">
        <w:rPr>
          <w:rFonts w:ascii="Bookman Old Style" w:hAnsi="Bookman Old Style" w:cs="Arial"/>
          <w:color w:val="000000"/>
          <w:sz w:val="20"/>
          <w:szCs w:val="20"/>
        </w:rPr>
        <w:br/>
      </w:r>
      <w:r w:rsidRPr="005F755D">
        <w:rPr>
          <w:rFonts w:ascii="Bookman Old Style" w:hAnsi="Bookman Old Style" w:cs="Arial"/>
          <w:color w:val="000000"/>
          <w:sz w:val="20"/>
          <w:szCs w:val="20"/>
          <w:shd w:val="clear" w:color="auto" w:fill="FFFFFF"/>
        </w:rPr>
        <w:t>The Nomination and Remuneration Committee may amend the Policy, if required, to ascertain its appropriateness as per the needs of the Company. The Policy may be amended by passing a resolution in a meeting of the Committee.</w:t>
      </w:r>
    </w:p>
    <w:p w14:paraId="4CBBC4C4" w14:textId="0107A749" w:rsidR="001E35F8" w:rsidRPr="005F755D" w:rsidRDefault="001E35F8" w:rsidP="001E35F8">
      <w:pPr>
        <w:shd w:val="clear" w:color="auto" w:fill="FFFFFF"/>
        <w:spacing w:after="0" w:line="240" w:lineRule="auto"/>
        <w:jc w:val="both"/>
        <w:rPr>
          <w:rFonts w:ascii="Bookman Old Style" w:eastAsia="Times New Roman" w:hAnsi="Bookman Old Style" w:cs="Arial"/>
          <w:color w:val="000000"/>
          <w:kern w:val="0"/>
          <w:sz w:val="20"/>
          <w:szCs w:val="20"/>
          <w14:ligatures w14:val="none"/>
        </w:rPr>
      </w:pPr>
      <w:r w:rsidRPr="005F755D">
        <w:rPr>
          <w:rFonts w:ascii="Bookman Old Style" w:hAnsi="Bookman Old Style" w:cs="Arial"/>
          <w:color w:val="000000"/>
          <w:sz w:val="20"/>
          <w:szCs w:val="20"/>
        </w:rPr>
        <w:br/>
      </w:r>
      <w:r w:rsidRPr="005F755D">
        <w:rPr>
          <w:rStyle w:val="Strong"/>
          <w:rFonts w:ascii="Bookman Old Style" w:hAnsi="Bookman Old Style" w:cs="Arial"/>
          <w:color w:val="000000"/>
          <w:sz w:val="20"/>
          <w:szCs w:val="20"/>
          <w:shd w:val="clear" w:color="auto" w:fill="FFFFFF"/>
        </w:rPr>
        <w:t>DISCLOSURE</w:t>
      </w:r>
      <w:r w:rsidRPr="005F755D">
        <w:rPr>
          <w:rFonts w:ascii="Bookman Old Style" w:hAnsi="Bookman Old Style" w:cs="Arial"/>
          <w:color w:val="000000"/>
          <w:sz w:val="20"/>
          <w:szCs w:val="20"/>
        </w:rPr>
        <w:br/>
      </w:r>
      <w:r w:rsidRPr="005F755D">
        <w:rPr>
          <w:rFonts w:ascii="Bookman Old Style" w:hAnsi="Bookman Old Style" w:cs="Arial"/>
          <w:color w:val="000000"/>
          <w:sz w:val="20"/>
          <w:szCs w:val="20"/>
        </w:rPr>
        <w:br/>
      </w:r>
      <w:r w:rsidRPr="005F755D">
        <w:rPr>
          <w:rFonts w:ascii="Bookman Old Style" w:hAnsi="Bookman Old Style" w:cs="Arial"/>
          <w:color w:val="000000"/>
          <w:sz w:val="20"/>
          <w:szCs w:val="20"/>
          <w:shd w:val="clear" w:color="auto" w:fill="FFFFFF"/>
        </w:rPr>
        <w:t>In accordance with the requirement under the Companies Act, 2013, Rules framed thereunder and SEBI (LODR) Regulations, 2015, disclosures will be made in the Board Report regarding the manner in which the performance evaluation has been done by the Board of Directors of its own performance, performance of various Committees of Directors and individual Directors. The Company shall disclose the evaluation criteria in its Annual Report. The Policy will be available in the public domain i.e. on the website of the Company.</w:t>
      </w:r>
    </w:p>
    <w:p w14:paraId="5A786014" w14:textId="77777777" w:rsidR="001E35F8" w:rsidRPr="005F755D" w:rsidRDefault="001E35F8" w:rsidP="00483DA3">
      <w:pPr>
        <w:rPr>
          <w:rFonts w:ascii="Bookman Old Style" w:hAnsi="Bookman Old Style" w:cs="Arial"/>
          <w:b/>
          <w:bCs/>
          <w:sz w:val="20"/>
          <w:szCs w:val="20"/>
        </w:rPr>
      </w:pPr>
    </w:p>
    <w:sectPr w:rsidR="001E35F8" w:rsidRPr="005F755D" w:rsidSect="00526133">
      <w:headerReference w:type="firs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9840" w14:textId="77777777" w:rsidR="00526133" w:rsidRDefault="00526133" w:rsidP="00526133">
      <w:pPr>
        <w:spacing w:after="0" w:line="240" w:lineRule="auto"/>
      </w:pPr>
      <w:r>
        <w:separator/>
      </w:r>
    </w:p>
  </w:endnote>
  <w:endnote w:type="continuationSeparator" w:id="0">
    <w:p w14:paraId="613EC107" w14:textId="77777777" w:rsidR="00526133" w:rsidRDefault="00526133" w:rsidP="0052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B74E" w14:textId="77777777" w:rsidR="00526133" w:rsidRDefault="00526133" w:rsidP="00526133">
      <w:pPr>
        <w:spacing w:after="0" w:line="240" w:lineRule="auto"/>
      </w:pPr>
      <w:r>
        <w:separator/>
      </w:r>
    </w:p>
  </w:footnote>
  <w:footnote w:type="continuationSeparator" w:id="0">
    <w:p w14:paraId="43893FEA" w14:textId="77777777" w:rsidR="00526133" w:rsidRDefault="00526133" w:rsidP="00526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B20C" w14:textId="730852E1" w:rsidR="00526133" w:rsidRDefault="00526133" w:rsidP="00526133">
    <w:pPr>
      <w:pStyle w:val="Header"/>
      <w:jc w:val="center"/>
    </w:pPr>
    <w:r w:rsidRPr="005F755D">
      <w:rPr>
        <w:rFonts w:ascii="Bookman Old Style" w:hAnsi="Bookman Old Style" w:cs="Arial"/>
        <w:b/>
        <w:bCs/>
        <w:sz w:val="20"/>
        <w:szCs w:val="20"/>
      </w:rPr>
      <w:t>RAJATH FINANCE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E90"/>
    <w:multiLevelType w:val="multilevel"/>
    <w:tmpl w:val="EB2A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B2852"/>
    <w:multiLevelType w:val="multilevel"/>
    <w:tmpl w:val="F232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83AB4"/>
    <w:multiLevelType w:val="multilevel"/>
    <w:tmpl w:val="8A84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95AA6"/>
    <w:multiLevelType w:val="multilevel"/>
    <w:tmpl w:val="A418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7507953">
    <w:abstractNumId w:val="1"/>
  </w:num>
  <w:num w:numId="2" w16cid:durableId="1708992951">
    <w:abstractNumId w:val="0"/>
  </w:num>
  <w:num w:numId="3" w16cid:durableId="143199705">
    <w:abstractNumId w:val="2"/>
  </w:num>
  <w:num w:numId="4" w16cid:durableId="521355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A3"/>
    <w:rsid w:val="001739C1"/>
    <w:rsid w:val="001E35F8"/>
    <w:rsid w:val="00341545"/>
    <w:rsid w:val="00483DA3"/>
    <w:rsid w:val="00526133"/>
    <w:rsid w:val="005F1BE2"/>
    <w:rsid w:val="005F755D"/>
    <w:rsid w:val="0080320B"/>
    <w:rsid w:val="00841C56"/>
    <w:rsid w:val="00EC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A421"/>
  <w15:chartTrackingRefBased/>
  <w15:docId w15:val="{CF0A55E9-5844-4580-8466-88CCA20E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age-wrapprgh">
    <w:name w:val="lpage-wrapprgh"/>
    <w:basedOn w:val="Normal"/>
    <w:rsid w:val="001739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739C1"/>
    <w:rPr>
      <w:b/>
      <w:bCs/>
    </w:rPr>
  </w:style>
  <w:style w:type="table" w:styleId="TableGrid">
    <w:name w:val="Table Grid"/>
    <w:basedOn w:val="TableNormal"/>
    <w:uiPriority w:val="39"/>
    <w:rsid w:val="00173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739C1"/>
    <w:rPr>
      <w:i/>
      <w:iCs/>
    </w:rPr>
  </w:style>
  <w:style w:type="paragraph" w:styleId="Header">
    <w:name w:val="header"/>
    <w:basedOn w:val="Normal"/>
    <w:link w:val="HeaderChar"/>
    <w:uiPriority w:val="99"/>
    <w:unhideWhenUsed/>
    <w:rsid w:val="00526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133"/>
  </w:style>
  <w:style w:type="paragraph" w:styleId="Footer">
    <w:name w:val="footer"/>
    <w:basedOn w:val="Normal"/>
    <w:link w:val="FooterChar"/>
    <w:uiPriority w:val="99"/>
    <w:unhideWhenUsed/>
    <w:rsid w:val="00526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0001">
      <w:bodyDiv w:val="1"/>
      <w:marLeft w:val="0"/>
      <w:marRight w:val="0"/>
      <w:marTop w:val="0"/>
      <w:marBottom w:val="0"/>
      <w:divBdr>
        <w:top w:val="none" w:sz="0" w:space="0" w:color="auto"/>
        <w:left w:val="none" w:sz="0" w:space="0" w:color="auto"/>
        <w:bottom w:val="none" w:sz="0" w:space="0" w:color="auto"/>
        <w:right w:val="none" w:sz="0" w:space="0" w:color="auto"/>
      </w:divBdr>
    </w:div>
    <w:div w:id="991105253">
      <w:bodyDiv w:val="1"/>
      <w:marLeft w:val="0"/>
      <w:marRight w:val="0"/>
      <w:marTop w:val="0"/>
      <w:marBottom w:val="0"/>
      <w:divBdr>
        <w:top w:val="none" w:sz="0" w:space="0" w:color="auto"/>
        <w:left w:val="none" w:sz="0" w:space="0" w:color="auto"/>
        <w:bottom w:val="none" w:sz="0" w:space="0" w:color="auto"/>
        <w:right w:val="none" w:sz="0" w:space="0" w:color="auto"/>
      </w:divBdr>
    </w:div>
    <w:div w:id="1858695871">
      <w:bodyDiv w:val="1"/>
      <w:marLeft w:val="0"/>
      <w:marRight w:val="0"/>
      <w:marTop w:val="0"/>
      <w:marBottom w:val="0"/>
      <w:divBdr>
        <w:top w:val="none" w:sz="0" w:space="0" w:color="auto"/>
        <w:left w:val="none" w:sz="0" w:space="0" w:color="auto"/>
        <w:bottom w:val="none" w:sz="0" w:space="0" w:color="auto"/>
        <w:right w:val="none" w:sz="0" w:space="0" w:color="auto"/>
      </w:divBdr>
      <w:divsChild>
        <w:div w:id="1941791396">
          <w:marLeft w:val="0"/>
          <w:marRight w:val="0"/>
          <w:marTop w:val="0"/>
          <w:marBottom w:val="0"/>
          <w:divBdr>
            <w:top w:val="none" w:sz="0" w:space="0" w:color="auto"/>
            <w:left w:val="none" w:sz="0" w:space="0" w:color="auto"/>
            <w:bottom w:val="none" w:sz="0" w:space="0" w:color="auto"/>
            <w:right w:val="none" w:sz="0" w:space="0" w:color="auto"/>
          </w:divBdr>
        </w:div>
        <w:div w:id="1366515505">
          <w:marLeft w:val="0"/>
          <w:marRight w:val="0"/>
          <w:marTop w:val="0"/>
          <w:marBottom w:val="0"/>
          <w:divBdr>
            <w:top w:val="none" w:sz="0" w:space="0" w:color="auto"/>
            <w:left w:val="none" w:sz="0" w:space="0" w:color="auto"/>
            <w:bottom w:val="none" w:sz="0" w:space="0" w:color="auto"/>
            <w:right w:val="none" w:sz="0" w:space="0" w:color="auto"/>
          </w:divBdr>
        </w:div>
        <w:div w:id="44912111">
          <w:marLeft w:val="0"/>
          <w:marRight w:val="0"/>
          <w:marTop w:val="0"/>
          <w:marBottom w:val="0"/>
          <w:divBdr>
            <w:top w:val="none" w:sz="0" w:space="0" w:color="auto"/>
            <w:left w:val="none" w:sz="0" w:space="0" w:color="auto"/>
            <w:bottom w:val="none" w:sz="0" w:space="0" w:color="auto"/>
            <w:right w:val="none" w:sz="0" w:space="0" w:color="auto"/>
          </w:divBdr>
        </w:div>
        <w:div w:id="1453476249">
          <w:marLeft w:val="0"/>
          <w:marRight w:val="0"/>
          <w:marTop w:val="0"/>
          <w:marBottom w:val="0"/>
          <w:divBdr>
            <w:top w:val="none" w:sz="0" w:space="0" w:color="auto"/>
            <w:left w:val="none" w:sz="0" w:space="0" w:color="auto"/>
            <w:bottom w:val="none" w:sz="0" w:space="0" w:color="auto"/>
            <w:right w:val="none" w:sz="0" w:space="0" w:color="auto"/>
          </w:divBdr>
        </w:div>
        <w:div w:id="586378725">
          <w:marLeft w:val="0"/>
          <w:marRight w:val="0"/>
          <w:marTop w:val="0"/>
          <w:marBottom w:val="0"/>
          <w:divBdr>
            <w:top w:val="none" w:sz="0" w:space="0" w:color="auto"/>
            <w:left w:val="none" w:sz="0" w:space="0" w:color="auto"/>
            <w:bottom w:val="none" w:sz="0" w:space="0" w:color="auto"/>
            <w:right w:val="none" w:sz="0" w:space="0" w:color="auto"/>
          </w:divBdr>
        </w:div>
        <w:div w:id="619531784">
          <w:marLeft w:val="0"/>
          <w:marRight w:val="0"/>
          <w:marTop w:val="0"/>
          <w:marBottom w:val="0"/>
          <w:divBdr>
            <w:top w:val="none" w:sz="0" w:space="0" w:color="auto"/>
            <w:left w:val="none" w:sz="0" w:space="0" w:color="auto"/>
            <w:bottom w:val="none" w:sz="0" w:space="0" w:color="auto"/>
            <w:right w:val="none" w:sz="0" w:space="0" w:color="auto"/>
          </w:divBdr>
        </w:div>
        <w:div w:id="751506109">
          <w:marLeft w:val="0"/>
          <w:marRight w:val="0"/>
          <w:marTop w:val="0"/>
          <w:marBottom w:val="0"/>
          <w:divBdr>
            <w:top w:val="none" w:sz="0" w:space="0" w:color="auto"/>
            <w:left w:val="none" w:sz="0" w:space="0" w:color="auto"/>
            <w:bottom w:val="none" w:sz="0" w:space="0" w:color="auto"/>
            <w:right w:val="none" w:sz="0" w:space="0" w:color="auto"/>
          </w:divBdr>
        </w:div>
        <w:div w:id="1892035642">
          <w:marLeft w:val="0"/>
          <w:marRight w:val="0"/>
          <w:marTop w:val="0"/>
          <w:marBottom w:val="0"/>
          <w:divBdr>
            <w:top w:val="none" w:sz="0" w:space="0" w:color="auto"/>
            <w:left w:val="none" w:sz="0" w:space="0" w:color="auto"/>
            <w:bottom w:val="none" w:sz="0" w:space="0" w:color="auto"/>
            <w:right w:val="none" w:sz="0" w:space="0" w:color="auto"/>
          </w:divBdr>
        </w:div>
        <w:div w:id="862472992">
          <w:marLeft w:val="0"/>
          <w:marRight w:val="0"/>
          <w:marTop w:val="0"/>
          <w:marBottom w:val="0"/>
          <w:divBdr>
            <w:top w:val="none" w:sz="0" w:space="0" w:color="auto"/>
            <w:left w:val="none" w:sz="0" w:space="0" w:color="auto"/>
            <w:bottom w:val="none" w:sz="0" w:space="0" w:color="auto"/>
            <w:right w:val="none" w:sz="0" w:space="0" w:color="auto"/>
          </w:divBdr>
        </w:div>
        <w:div w:id="759522860">
          <w:marLeft w:val="0"/>
          <w:marRight w:val="0"/>
          <w:marTop w:val="0"/>
          <w:marBottom w:val="0"/>
          <w:divBdr>
            <w:top w:val="none" w:sz="0" w:space="0" w:color="auto"/>
            <w:left w:val="none" w:sz="0" w:space="0" w:color="auto"/>
            <w:bottom w:val="none" w:sz="0" w:space="0" w:color="auto"/>
            <w:right w:val="none" w:sz="0" w:space="0" w:color="auto"/>
          </w:divBdr>
        </w:div>
        <w:div w:id="129108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Agarwal</dc:creator>
  <cp:keywords/>
  <dc:description/>
  <cp:lastModifiedBy>falguni shah</cp:lastModifiedBy>
  <cp:revision>31</cp:revision>
  <cp:lastPrinted>2023-08-05T08:51:00Z</cp:lastPrinted>
  <dcterms:created xsi:type="dcterms:W3CDTF">2023-08-05T08:19:00Z</dcterms:created>
  <dcterms:modified xsi:type="dcterms:W3CDTF">2023-10-07T11:01:00Z</dcterms:modified>
</cp:coreProperties>
</file>